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F31" w:rsidRPr="007D4B8D" w:rsidRDefault="001D7420" w:rsidP="00876EE8">
      <w:pPr>
        <w:jc w:val="center"/>
        <w:rPr>
          <w:rFonts w:cstheme="minorHAnsi"/>
          <w:color w:val="000000" w:themeColor="text1"/>
          <w:lang w:val="en-GB"/>
        </w:rPr>
      </w:pPr>
      <w:r w:rsidRPr="007D4B8D">
        <w:rPr>
          <w:rFonts w:cstheme="minorHAnsi"/>
          <w:noProof/>
          <w:lang w:val="cs-CZ"/>
        </w:rPr>
        <w:drawing>
          <wp:anchor distT="0" distB="0" distL="114300" distR="114300" simplePos="0" relativeHeight="251572224" behindDoc="0" locked="0" layoutInCell="1" allowOverlap="1" wp14:anchorId="17C06131" wp14:editId="4A5D5444">
            <wp:simplePos x="0" y="0"/>
            <wp:positionH relativeFrom="column">
              <wp:posOffset>2480310</wp:posOffset>
            </wp:positionH>
            <wp:positionV relativeFrom="paragraph">
              <wp:posOffset>8559</wp:posOffset>
            </wp:positionV>
            <wp:extent cx="791210" cy="559435"/>
            <wp:effectExtent l="0" t="0" r="8890" b="0"/>
            <wp:wrapTopAndBottom/>
            <wp:docPr id="2" name="obrázek 2" descr="NKU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8651" name="Picture 2" descr="NKU_LOGO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1210" cy="559435"/>
                    </a:xfrm>
                    <a:prstGeom prst="rect">
                      <a:avLst/>
                    </a:prstGeom>
                    <a:noFill/>
                  </pic:spPr>
                </pic:pic>
              </a:graphicData>
            </a:graphic>
          </wp:anchor>
        </w:drawing>
      </w:r>
    </w:p>
    <w:p w:rsidR="00876EE8" w:rsidRPr="007D4B8D" w:rsidRDefault="00876EE8" w:rsidP="00876EE8">
      <w:pPr>
        <w:jc w:val="center"/>
        <w:rPr>
          <w:rFonts w:cstheme="minorHAnsi"/>
          <w:color w:val="000000" w:themeColor="text1"/>
          <w:lang w:val="en-GB"/>
        </w:rPr>
      </w:pPr>
    </w:p>
    <w:p w:rsidR="00876EE8" w:rsidRPr="007D4B8D" w:rsidRDefault="00876EE8" w:rsidP="00876EE8">
      <w:pPr>
        <w:jc w:val="center"/>
        <w:rPr>
          <w:rFonts w:cstheme="minorHAnsi"/>
          <w:color w:val="000000" w:themeColor="text1"/>
          <w:lang w:val="en-GB"/>
        </w:rPr>
      </w:pPr>
    </w:p>
    <w:p w:rsidR="00D55F31" w:rsidRPr="007D4B8D" w:rsidRDefault="001D7420" w:rsidP="00912B63">
      <w:pPr>
        <w:pStyle w:val="Nadpis8"/>
        <w:keepNext w:val="0"/>
        <w:rPr>
          <w:rFonts w:cstheme="minorHAnsi"/>
          <w:color w:val="000000" w:themeColor="text1"/>
          <w:sz w:val="28"/>
          <w:szCs w:val="28"/>
          <w:lang w:val="en-GB"/>
        </w:rPr>
      </w:pPr>
      <w:r w:rsidRPr="007D4B8D">
        <w:rPr>
          <w:rFonts w:cstheme="minorHAnsi"/>
          <w:sz w:val="28"/>
          <w:szCs w:val="28"/>
          <w:lang w:val="en-GB" w:bidi="en-GB"/>
        </w:rPr>
        <w:t>Audit Conclusion</w:t>
      </w:r>
    </w:p>
    <w:p w:rsidR="00876EE8" w:rsidRPr="007D4B8D" w:rsidRDefault="00876EE8" w:rsidP="00876EE8">
      <w:pPr>
        <w:jc w:val="center"/>
        <w:rPr>
          <w:rFonts w:cstheme="minorHAnsi"/>
          <w:color w:val="000000" w:themeColor="text1"/>
          <w:lang w:val="en-GB"/>
        </w:rPr>
      </w:pPr>
    </w:p>
    <w:p w:rsidR="00D55F31" w:rsidRPr="007D4B8D" w:rsidRDefault="001D7420" w:rsidP="00912B63">
      <w:pPr>
        <w:pStyle w:val="Nadpis8"/>
        <w:keepNext w:val="0"/>
        <w:rPr>
          <w:rFonts w:cstheme="minorHAnsi"/>
          <w:color w:val="000000" w:themeColor="text1"/>
          <w:sz w:val="28"/>
          <w:szCs w:val="28"/>
          <w:lang w:val="en-GB"/>
        </w:rPr>
      </w:pPr>
      <w:r w:rsidRPr="007D4B8D">
        <w:rPr>
          <w:rFonts w:cstheme="minorHAnsi"/>
          <w:sz w:val="28"/>
          <w:szCs w:val="28"/>
          <w:lang w:val="en-GB" w:bidi="en-GB"/>
        </w:rPr>
        <w:t>18/09</w:t>
      </w:r>
    </w:p>
    <w:p w:rsidR="00876EE8" w:rsidRPr="007D4B8D" w:rsidRDefault="00876EE8" w:rsidP="00876EE8">
      <w:pPr>
        <w:jc w:val="center"/>
        <w:rPr>
          <w:rFonts w:cstheme="minorHAnsi"/>
          <w:color w:val="000000" w:themeColor="text1"/>
          <w:lang w:val="en-GB"/>
        </w:rPr>
      </w:pPr>
    </w:p>
    <w:p w:rsidR="00D55F31" w:rsidRPr="007D4B8D" w:rsidRDefault="001D7420" w:rsidP="00912B63">
      <w:pPr>
        <w:jc w:val="center"/>
        <w:rPr>
          <w:rFonts w:cstheme="minorHAnsi"/>
          <w:b/>
          <w:color w:val="000000" w:themeColor="text1"/>
          <w:sz w:val="28"/>
          <w:lang w:val="en-GB"/>
        </w:rPr>
      </w:pPr>
      <w:r w:rsidRPr="007D4B8D">
        <w:rPr>
          <w:rFonts w:cstheme="minorHAnsi"/>
          <w:b/>
          <w:sz w:val="28"/>
          <w:szCs w:val="28"/>
          <w:lang w:val="en-GB" w:bidi="en-GB"/>
        </w:rPr>
        <w:t>Funds earmarked for the social services support</w:t>
      </w:r>
    </w:p>
    <w:p w:rsidR="00876EE8" w:rsidRPr="007D4B8D" w:rsidRDefault="00876EE8" w:rsidP="00876EE8">
      <w:pPr>
        <w:rPr>
          <w:rFonts w:cstheme="minorHAnsi"/>
          <w:color w:val="000000" w:themeColor="text1"/>
          <w:lang w:val="en-GB"/>
        </w:rPr>
      </w:pPr>
    </w:p>
    <w:p w:rsidR="00876EE8" w:rsidRPr="007D4B8D" w:rsidRDefault="00876EE8" w:rsidP="00876EE8">
      <w:pPr>
        <w:rPr>
          <w:rFonts w:cstheme="minorHAnsi"/>
          <w:color w:val="000000" w:themeColor="text1"/>
          <w:lang w:val="en-GB"/>
        </w:rPr>
      </w:pPr>
    </w:p>
    <w:p w:rsidR="00D55F31" w:rsidRPr="007D4B8D" w:rsidRDefault="001D7420" w:rsidP="00876EE8">
      <w:pPr>
        <w:rPr>
          <w:rFonts w:cstheme="minorHAnsi"/>
          <w:b/>
          <w:bCs/>
          <w:color w:val="000000" w:themeColor="text1"/>
          <w:szCs w:val="24"/>
          <w:lang w:val="en-GB"/>
        </w:rPr>
      </w:pPr>
      <w:r w:rsidRPr="007D4B8D">
        <w:rPr>
          <w:rFonts w:cstheme="minorHAnsi"/>
          <w:lang w:val="en-GB" w:bidi="en-GB"/>
        </w:rPr>
        <w:t>The audit was included in the audit plan of the Supreme Audit Office (hereinafter the “SAO”) for 2018 under number 18/09.</w:t>
      </w:r>
      <w:r w:rsidR="008A28FB" w:rsidRPr="007D4B8D">
        <w:rPr>
          <w:rFonts w:cstheme="minorHAnsi"/>
          <w:lang w:val="en-GB" w:bidi="en-GB"/>
        </w:rPr>
        <w:t xml:space="preserve"> </w:t>
      </w:r>
      <w:r w:rsidRPr="007D4B8D">
        <w:rPr>
          <w:rFonts w:cstheme="minorHAnsi"/>
          <w:lang w:val="en-GB" w:bidi="en-GB"/>
        </w:rPr>
        <w:t>The audit was headed and the Audit Conclusion drawn up by the SAO member Ing. Jan Vedral.</w:t>
      </w:r>
    </w:p>
    <w:p w:rsidR="00ED1848" w:rsidRPr="007D4B8D" w:rsidRDefault="00ED1848" w:rsidP="00876EE8">
      <w:pPr>
        <w:rPr>
          <w:rFonts w:cstheme="minorHAnsi"/>
          <w:color w:val="000000" w:themeColor="text1"/>
          <w:szCs w:val="24"/>
          <w:lang w:val="en-GB"/>
        </w:rPr>
      </w:pPr>
    </w:p>
    <w:p w:rsidR="008B0FAE" w:rsidRPr="007D4B8D" w:rsidRDefault="001D7420" w:rsidP="00AC339B">
      <w:pPr>
        <w:rPr>
          <w:rFonts w:eastAsia="Calibri" w:cstheme="minorHAnsi"/>
          <w:lang w:val="en-GB"/>
        </w:rPr>
      </w:pPr>
      <w:r w:rsidRPr="007D4B8D">
        <w:rPr>
          <w:rFonts w:cstheme="minorHAnsi"/>
          <w:lang w:val="en-GB" w:bidi="en-GB"/>
        </w:rPr>
        <w:t>The purpose of the audit was to investigate the provision of state budget funds to support social services and assess the achievement of objectives in this area.</w:t>
      </w:r>
    </w:p>
    <w:p w:rsidR="00ED1848" w:rsidRPr="007D4B8D" w:rsidRDefault="00ED1848" w:rsidP="00876EE8">
      <w:pPr>
        <w:rPr>
          <w:rFonts w:cstheme="minorHAnsi"/>
          <w:color w:val="000000" w:themeColor="text1"/>
          <w:szCs w:val="24"/>
          <w:lang w:val="en-GB"/>
        </w:rPr>
      </w:pPr>
    </w:p>
    <w:p w:rsidR="003435D8" w:rsidRPr="007D4B8D" w:rsidRDefault="001D7420" w:rsidP="00876EE8">
      <w:pPr>
        <w:rPr>
          <w:rFonts w:cstheme="minorHAnsi"/>
          <w:color w:val="000000" w:themeColor="text1"/>
          <w:szCs w:val="24"/>
          <w:lang w:val="en-GB"/>
        </w:rPr>
      </w:pPr>
      <w:r w:rsidRPr="007D4B8D">
        <w:rPr>
          <w:rFonts w:cstheme="minorHAnsi"/>
          <w:lang w:val="en-GB" w:bidi="en-GB"/>
        </w:rPr>
        <w:t xml:space="preserve">The audit was carried out on the audited entity between March and October 2018. </w:t>
      </w:r>
    </w:p>
    <w:p w:rsidR="003435D8" w:rsidRPr="007D4B8D" w:rsidRDefault="003435D8" w:rsidP="00876EE8">
      <w:pPr>
        <w:rPr>
          <w:rFonts w:cstheme="minorHAnsi"/>
          <w:color w:val="000000" w:themeColor="text1"/>
          <w:szCs w:val="24"/>
          <w:lang w:val="en-GB"/>
        </w:rPr>
      </w:pPr>
    </w:p>
    <w:p w:rsidR="00D55F31" w:rsidRPr="007D4B8D" w:rsidRDefault="001D7420" w:rsidP="00876EE8">
      <w:pPr>
        <w:rPr>
          <w:rFonts w:cstheme="minorHAnsi"/>
          <w:color w:val="000000" w:themeColor="text1"/>
          <w:szCs w:val="24"/>
          <w:lang w:val="en-GB"/>
        </w:rPr>
      </w:pPr>
      <w:r w:rsidRPr="007D4B8D">
        <w:rPr>
          <w:rFonts w:cstheme="minorHAnsi"/>
          <w:lang w:val="en-GB" w:bidi="en-GB"/>
        </w:rPr>
        <w:t>The period under review was 2015-2017, in the case of factual context also the previous and subsequent periods.</w:t>
      </w:r>
    </w:p>
    <w:p w:rsidR="00ED1848" w:rsidRPr="007D4B8D" w:rsidRDefault="00ED1848" w:rsidP="00876EE8">
      <w:pPr>
        <w:rPr>
          <w:rFonts w:cstheme="minorHAnsi"/>
          <w:color w:val="000000" w:themeColor="text1"/>
          <w:szCs w:val="24"/>
          <w:lang w:val="en-GB"/>
        </w:rPr>
      </w:pPr>
    </w:p>
    <w:p w:rsidR="00D55F31" w:rsidRPr="007D4B8D" w:rsidRDefault="001D7420" w:rsidP="00876EE8">
      <w:pPr>
        <w:rPr>
          <w:rFonts w:cstheme="minorHAnsi"/>
          <w:color w:val="000000" w:themeColor="text1"/>
          <w:szCs w:val="24"/>
          <w:lang w:val="en-GB"/>
        </w:rPr>
      </w:pPr>
      <w:r w:rsidRPr="007D4B8D">
        <w:rPr>
          <w:rFonts w:cstheme="minorHAnsi"/>
          <w:lang w:val="en-GB" w:bidi="en-GB"/>
        </w:rPr>
        <w:t xml:space="preserve">Audited entity: </w:t>
      </w:r>
    </w:p>
    <w:p w:rsidR="00D55F31" w:rsidRPr="007D4B8D" w:rsidRDefault="001D7420" w:rsidP="00876EE8">
      <w:pPr>
        <w:pStyle w:val="BodyText21"/>
        <w:overflowPunct/>
        <w:autoSpaceDE/>
        <w:autoSpaceDN/>
        <w:adjustRightInd/>
        <w:spacing w:after="0"/>
        <w:textAlignment w:val="auto"/>
        <w:rPr>
          <w:rFonts w:cstheme="minorHAnsi"/>
          <w:color w:val="000000" w:themeColor="text1"/>
          <w:szCs w:val="24"/>
          <w:lang w:val="en-GB" w:eastAsia="en-US"/>
        </w:rPr>
      </w:pPr>
      <w:r w:rsidRPr="007D4B8D">
        <w:rPr>
          <w:rFonts w:cstheme="minorHAnsi"/>
          <w:lang w:val="en-GB" w:bidi="en-GB"/>
        </w:rPr>
        <w:t>Ministry of Labour and Social Affairs (hereinafter the “MoLSA”).</w:t>
      </w:r>
    </w:p>
    <w:p w:rsidR="008B0FAE" w:rsidRPr="007D4B8D" w:rsidRDefault="008B0FAE" w:rsidP="00876EE8">
      <w:pPr>
        <w:pStyle w:val="Zkladntext"/>
        <w:rPr>
          <w:rFonts w:cstheme="minorHAnsi"/>
          <w:b w:val="0"/>
          <w:color w:val="000000" w:themeColor="text1"/>
          <w:sz w:val="24"/>
          <w:szCs w:val="24"/>
          <w:lang w:val="en-GB"/>
        </w:rPr>
      </w:pPr>
    </w:p>
    <w:p w:rsidR="00554FD1" w:rsidRPr="007D4B8D" w:rsidRDefault="00554FD1" w:rsidP="00554FD1">
      <w:pPr>
        <w:pStyle w:val="Zkladn"/>
        <w:spacing w:before="0"/>
        <w:rPr>
          <w:rFonts w:asciiTheme="minorHAnsi" w:hAnsiTheme="minorHAnsi" w:cstheme="minorHAnsi"/>
          <w:lang w:val="en-GB"/>
        </w:rPr>
      </w:pPr>
    </w:p>
    <w:p w:rsidR="00554FD1" w:rsidRPr="007D4B8D" w:rsidRDefault="00554FD1" w:rsidP="00876EE8">
      <w:pPr>
        <w:pStyle w:val="Zkladntext"/>
        <w:rPr>
          <w:rFonts w:cstheme="minorHAnsi"/>
          <w:b w:val="0"/>
          <w:bCs w:val="0"/>
          <w:strike/>
          <w:color w:val="000000" w:themeColor="text1"/>
          <w:sz w:val="24"/>
          <w:szCs w:val="24"/>
          <w:lang w:val="en-GB"/>
        </w:rPr>
      </w:pPr>
    </w:p>
    <w:p w:rsidR="008B0FAE" w:rsidRPr="007D4B8D" w:rsidRDefault="008B0FAE" w:rsidP="00876EE8">
      <w:pPr>
        <w:pStyle w:val="Zkladntext"/>
        <w:rPr>
          <w:rFonts w:cstheme="minorHAnsi"/>
          <w:b w:val="0"/>
          <w:bCs w:val="0"/>
          <w:color w:val="000000" w:themeColor="text1"/>
          <w:sz w:val="24"/>
          <w:szCs w:val="24"/>
          <w:lang w:val="en-GB"/>
        </w:rPr>
      </w:pPr>
    </w:p>
    <w:p w:rsidR="008B0FAE" w:rsidRPr="007D4B8D" w:rsidRDefault="008B0FAE" w:rsidP="00876EE8">
      <w:pPr>
        <w:pStyle w:val="Zkladntext"/>
        <w:rPr>
          <w:rFonts w:cstheme="minorHAnsi"/>
          <w:b w:val="0"/>
          <w:bCs w:val="0"/>
          <w:color w:val="000000" w:themeColor="text1"/>
          <w:sz w:val="24"/>
          <w:szCs w:val="24"/>
          <w:lang w:val="en-GB"/>
        </w:rPr>
      </w:pPr>
    </w:p>
    <w:p w:rsidR="00D55F31" w:rsidRPr="007D4B8D" w:rsidRDefault="001D7420" w:rsidP="00876EE8">
      <w:pPr>
        <w:pStyle w:val="Zkladntext"/>
        <w:spacing w:after="120"/>
        <w:rPr>
          <w:rFonts w:cstheme="minorHAnsi"/>
          <w:b w:val="0"/>
          <w:bCs w:val="0"/>
          <w:color w:val="000000" w:themeColor="text1"/>
          <w:sz w:val="24"/>
          <w:szCs w:val="24"/>
          <w:lang w:val="en-GB"/>
        </w:rPr>
      </w:pPr>
      <w:r w:rsidRPr="007D4B8D">
        <w:rPr>
          <w:rFonts w:cstheme="minorHAnsi"/>
          <w:b w:val="0"/>
          <w:sz w:val="24"/>
          <w:szCs w:val="24"/>
          <w:lang w:val="en-GB" w:bidi="en-GB"/>
        </w:rPr>
        <w:t xml:space="preserve">The   </w:t>
      </w:r>
      <w:r w:rsidRPr="007D4B8D">
        <w:rPr>
          <w:rFonts w:cstheme="minorHAnsi"/>
          <w:i/>
          <w:sz w:val="24"/>
          <w:szCs w:val="24"/>
          <w:lang w:val="en-GB" w:bidi="en-GB"/>
        </w:rPr>
        <w:t>B o a r d   o f   t h e   S A O</w:t>
      </w:r>
      <w:r w:rsidRPr="007D4B8D">
        <w:rPr>
          <w:rFonts w:cstheme="minorHAnsi"/>
          <w:b w:val="0"/>
          <w:sz w:val="24"/>
          <w:szCs w:val="24"/>
          <w:lang w:val="en-GB" w:bidi="en-GB"/>
        </w:rPr>
        <w:t xml:space="preserve">   at its </w:t>
      </w:r>
      <w:r w:rsidR="007D4B8D" w:rsidRPr="007D4B8D">
        <w:rPr>
          <w:rFonts w:cstheme="minorHAnsi"/>
          <w:b w:val="0"/>
          <w:sz w:val="24"/>
          <w:szCs w:val="24"/>
          <w:lang w:val="en-GB" w:bidi="en-GB"/>
        </w:rPr>
        <w:t>1</w:t>
      </w:r>
      <w:r w:rsidRPr="007D4B8D">
        <w:rPr>
          <w:rFonts w:cstheme="minorHAnsi"/>
          <w:b w:val="0"/>
          <w:sz w:val="24"/>
          <w:szCs w:val="24"/>
          <w:lang w:val="en-GB" w:bidi="en-GB"/>
        </w:rPr>
        <w:t>st meeting held on 21 January 2019</w:t>
      </w:r>
    </w:p>
    <w:p w:rsidR="00D55F31" w:rsidRPr="007D4B8D" w:rsidRDefault="001D7420" w:rsidP="00876EE8">
      <w:pPr>
        <w:spacing w:after="120"/>
        <w:rPr>
          <w:rFonts w:cstheme="minorHAnsi"/>
          <w:color w:val="000000" w:themeColor="text1"/>
          <w:lang w:val="en-GB"/>
        </w:rPr>
      </w:pPr>
      <w:r w:rsidRPr="007D4B8D">
        <w:rPr>
          <w:rFonts w:cstheme="minorHAnsi"/>
          <w:b/>
          <w:i/>
          <w:lang w:val="en-GB" w:bidi="en-GB"/>
        </w:rPr>
        <w:t xml:space="preserve">a p p r o v e d  </w:t>
      </w:r>
      <w:r w:rsidRPr="007D4B8D">
        <w:rPr>
          <w:rFonts w:cstheme="minorHAnsi"/>
          <w:lang w:val="en-GB" w:bidi="en-GB"/>
        </w:rPr>
        <w:t xml:space="preserve"> by Resolution No. 13/I/2019</w:t>
      </w:r>
    </w:p>
    <w:p w:rsidR="00D55F31" w:rsidRPr="007D4B8D" w:rsidRDefault="001D7420" w:rsidP="00876EE8">
      <w:pPr>
        <w:spacing w:after="120"/>
        <w:rPr>
          <w:rFonts w:cstheme="minorHAnsi"/>
          <w:color w:val="000000" w:themeColor="text1"/>
          <w:lang w:val="en-GB"/>
        </w:rPr>
      </w:pPr>
      <w:r w:rsidRPr="007D4B8D">
        <w:rPr>
          <w:rFonts w:cstheme="minorHAnsi"/>
          <w:b/>
          <w:i/>
          <w:lang w:val="en-GB" w:bidi="en-GB"/>
        </w:rPr>
        <w:t xml:space="preserve">t h e   a u d i t   c o n c l u s i o n  </w:t>
      </w:r>
      <w:r w:rsidRPr="007D4B8D">
        <w:rPr>
          <w:rFonts w:cstheme="minorHAnsi"/>
          <w:lang w:val="en-GB" w:bidi="en-GB"/>
        </w:rPr>
        <w:t xml:space="preserve"> in the following wording:</w:t>
      </w:r>
    </w:p>
    <w:p w:rsidR="00554FD1" w:rsidRPr="007D4B8D" w:rsidRDefault="00554FD1" w:rsidP="00912B63">
      <w:pPr>
        <w:rPr>
          <w:rFonts w:cstheme="minorHAnsi"/>
          <w:b/>
          <w:noProof/>
          <w:color w:val="000000" w:themeColor="text1"/>
          <w:lang w:val="en-GB"/>
        </w:rPr>
      </w:pPr>
    </w:p>
    <w:p w:rsidR="00554FD1" w:rsidRPr="007D4B8D" w:rsidRDefault="00554FD1" w:rsidP="00912B63">
      <w:pPr>
        <w:rPr>
          <w:rFonts w:cstheme="minorHAnsi"/>
          <w:b/>
          <w:noProof/>
          <w:color w:val="000000" w:themeColor="text1"/>
          <w:lang w:val="en-GB"/>
        </w:rPr>
      </w:pPr>
    </w:p>
    <w:p w:rsidR="001738B0" w:rsidRPr="007D4B8D" w:rsidRDefault="001D7420" w:rsidP="00912B63">
      <w:pPr>
        <w:rPr>
          <w:rFonts w:cstheme="minorHAnsi"/>
          <w:b/>
          <w:noProof/>
          <w:color w:val="000000" w:themeColor="text1"/>
          <w:lang w:val="en-GB"/>
        </w:rPr>
      </w:pPr>
      <w:r w:rsidRPr="007D4B8D">
        <w:rPr>
          <w:rFonts w:cstheme="minorHAnsi"/>
          <w:b/>
          <w:noProof/>
          <w:lang w:val="en-GB" w:bidi="en-GB"/>
        </w:rPr>
        <w:br w:type="page"/>
      </w:r>
    </w:p>
    <w:p w:rsidR="0054403B" w:rsidRPr="007D4B8D" w:rsidRDefault="002577C8" w:rsidP="0054403B">
      <w:pPr>
        <w:rPr>
          <w:rFonts w:cstheme="minorHAnsi"/>
          <w:lang w:val="en-GB"/>
        </w:rPr>
      </w:pPr>
      <w:r w:rsidRPr="007D4B8D">
        <w:rPr>
          <w:rFonts w:cstheme="minorHAnsi"/>
          <w:noProof/>
          <w:lang w:val="cs-CZ"/>
        </w:rPr>
        <w:drawing>
          <wp:anchor distT="0" distB="0" distL="114300" distR="114300" simplePos="0" relativeHeight="251584512" behindDoc="0" locked="0" layoutInCell="1" allowOverlap="1" wp14:anchorId="1F0B4E9E" wp14:editId="302D964A">
            <wp:simplePos x="0" y="0"/>
            <wp:positionH relativeFrom="margin">
              <wp:align>center</wp:align>
            </wp:positionH>
            <wp:positionV relativeFrom="paragraph">
              <wp:posOffset>-898415</wp:posOffset>
            </wp:positionV>
            <wp:extent cx="6188075" cy="8747760"/>
            <wp:effectExtent l="0" t="0" r="317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18_09_30.1._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400" cy="8748000"/>
                    </a:xfrm>
                    <a:prstGeom prst="rect">
                      <a:avLst/>
                    </a:prstGeom>
                  </pic:spPr>
                </pic:pic>
              </a:graphicData>
            </a:graphic>
            <wp14:sizeRelH relativeFrom="margin">
              <wp14:pctWidth>0</wp14:pctWidth>
            </wp14:sizeRelH>
            <wp14:sizeRelV relativeFrom="margin">
              <wp14:pctHeight>0</wp14:pctHeight>
            </wp14:sizeRelV>
          </wp:anchor>
        </w:drawing>
      </w:r>
      <w:r w:rsidRPr="007D4B8D">
        <w:rPr>
          <w:rFonts w:cstheme="minorHAnsi"/>
          <w:noProof/>
          <w:lang w:val="cs-CZ"/>
        </w:rPr>
        <mc:AlternateContent>
          <mc:Choice Requires="wps">
            <w:drawing>
              <wp:anchor distT="45720" distB="45720" distL="114300" distR="114300" simplePos="0" relativeHeight="251586560" behindDoc="0" locked="0" layoutInCell="1" allowOverlap="1" wp14:anchorId="4B010603" wp14:editId="086120C2">
                <wp:simplePos x="0" y="0"/>
                <wp:positionH relativeFrom="column">
                  <wp:posOffset>1788100</wp:posOffset>
                </wp:positionH>
                <wp:positionV relativeFrom="paragraph">
                  <wp:posOffset>-356786</wp:posOffset>
                </wp:positionV>
                <wp:extent cx="2360930" cy="1404620"/>
                <wp:effectExtent l="0" t="0" r="635"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E3CF2" w:rsidRPr="002577C8" w:rsidRDefault="006E3CF2" w:rsidP="002577C8">
                            <w:pPr>
                              <w:jc w:val="center"/>
                              <w:rPr>
                                <w:b/>
                                <w:bCs/>
                              </w:rPr>
                            </w:pPr>
                            <w:r w:rsidRPr="002577C8">
                              <w:rPr>
                                <w:b/>
                                <w:lang w:val="en-GB" w:bidi="en-GB"/>
                              </w:rPr>
                              <w:t>KEY FACTS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010603" id="_x0000_t202" coordsize="21600,21600" o:spt="202" path="m,l,21600r21600,l21600,xe">
                <v:stroke joinstyle="miter"/>
                <v:path gradientshapeok="t" o:connecttype="rect"/>
              </v:shapetype>
              <v:shape id="Textové pole 2" o:spid="_x0000_s1026" type="#_x0000_t202" style="position:absolute;left:0;text-align:left;margin-left:140.8pt;margin-top:-28.1pt;width:185.9pt;height:110.6pt;z-index:251586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" stroked="f">
                <v:textbox style="mso-fit-shape-to-text:t">
                  <w:txbxContent>
                    <w:p w:rsidR="006E3CF2" w:rsidRPr="002577C8" w:rsidRDefault="006E3CF2" w:rsidP="002577C8">
                      <w:pPr>
                        <w:jc w:val="center"/>
                        <w:rPr>
                          <w:b/>
                          <w:bCs/>
                        </w:rPr>
                      </w:pPr>
                      <w:r w:rsidRPr="002577C8">
                        <w:rPr>
                          <w:b/>
                          <w:lang w:val="en-GB" w:bidi="en-GB"/>
                        </w:rPr>
                        <w:t>KEY FACTS</w:t>
                      </w:r>
                    </w:p>
                  </w:txbxContent>
                </v:textbox>
              </v:shape>
            </w:pict>
          </mc:Fallback>
        </mc:AlternateContent>
      </w:r>
      <w:r w:rsidR="0079344C" w:rsidRPr="007D4B8D">
        <w:rPr>
          <w:rFonts w:cstheme="minorHAnsi"/>
          <w:lang w:val="en-GB" w:bidi="en-GB"/>
        </w:rPr>
        <w:t>¨</w:t>
      </w:r>
    </w:p>
    <w:p w:rsidR="0079344C" w:rsidRPr="007D4B8D" w:rsidRDefault="002577C8"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592704" behindDoc="0" locked="0" layoutInCell="1" allowOverlap="1" wp14:anchorId="0E9B62A3" wp14:editId="18D00258">
                <wp:simplePos x="0" y="0"/>
                <wp:positionH relativeFrom="column">
                  <wp:posOffset>4149090</wp:posOffset>
                </wp:positionH>
                <wp:positionV relativeFrom="paragraph">
                  <wp:posOffset>10160</wp:posOffset>
                </wp:positionV>
                <wp:extent cx="1595755" cy="982980"/>
                <wp:effectExtent l="0" t="0" r="4445" b="762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982980"/>
                        </a:xfrm>
                        <a:prstGeom prst="rect">
                          <a:avLst/>
                        </a:prstGeom>
                        <a:solidFill>
                          <a:srgbClr val="044792"/>
                        </a:solidFill>
                        <a:ln w="9525">
                          <a:noFill/>
                          <a:miter lim="800000"/>
                          <a:headEnd/>
                          <a:tailEnd/>
                        </a:ln>
                      </wps:spPr>
                      <wps:txbx>
                        <w:txbxContent>
                          <w:p w:rsidR="006E3CF2" w:rsidRDefault="006E3CF2" w:rsidP="002577C8">
                            <w:pPr>
                              <w:jc w:val="center"/>
                              <w:rPr>
                                <w:b/>
                                <w:bCs/>
                                <w:color w:val="FFFFFF" w:themeColor="background1"/>
                                <w:sz w:val="32"/>
                                <w:szCs w:val="22"/>
                              </w:rPr>
                            </w:pPr>
                            <w:r>
                              <w:rPr>
                                <w:b/>
                                <w:color w:val="FFFFFF" w:themeColor="background1"/>
                                <w:sz w:val="32"/>
                                <w:szCs w:val="32"/>
                                <w:lang w:val="en-GB" w:bidi="en-GB"/>
                              </w:rPr>
                              <w:t>33</w:t>
                            </w:r>
                          </w:p>
                          <w:p w:rsidR="006E3CF2" w:rsidRPr="002577C8" w:rsidRDefault="006E3CF2" w:rsidP="002577C8">
                            <w:pPr>
                              <w:jc w:val="center"/>
                              <w:rPr>
                                <w:color w:val="FFFFFF" w:themeColor="background1"/>
                                <w:sz w:val="21"/>
                                <w:szCs w:val="16"/>
                              </w:rPr>
                            </w:pPr>
                            <w:r>
                              <w:rPr>
                                <w:color w:val="FFFFFF" w:themeColor="background1"/>
                                <w:lang w:val="en-GB" w:bidi="en-GB"/>
                              </w:rPr>
                              <w:t>types of social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62A3" id="_x0000_s1027" type="#_x0000_t202" style="position:absolute;left:0;text-align:left;margin-left:326.7pt;margin-top:.8pt;width:125.65pt;height:77.4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" fillcolor="#044792" stroked="f">
                <v:textbox>
                  <w:txbxContent>
                    <w:p w:rsidR="006E3CF2" w:rsidRDefault="006E3CF2" w:rsidP="002577C8">
                      <w:pPr>
                        <w:jc w:val="center"/>
                        <w:rPr>
                          <w:b/>
                          <w:bCs/>
                          <w:color w:val="FFFFFF" w:themeColor="background1"/>
                          <w:sz w:val="32"/>
                          <w:szCs w:val="22"/>
                        </w:rPr>
                      </w:pPr>
                      <w:r>
                        <w:rPr>
                          <w:b/>
                          <w:color w:val="FFFFFF" w:themeColor="background1"/>
                          <w:sz w:val="32"/>
                          <w:szCs w:val="32"/>
                          <w:lang w:val="en-GB" w:bidi="en-GB"/>
                        </w:rPr>
                        <w:t>33</w:t>
                      </w:r>
                    </w:p>
                    <w:p w:rsidR="006E3CF2" w:rsidRPr="002577C8" w:rsidRDefault="006E3CF2" w:rsidP="002577C8">
                      <w:pPr>
                        <w:jc w:val="center"/>
                        <w:rPr>
                          <w:color w:val="FFFFFF" w:themeColor="background1"/>
                          <w:sz w:val="21"/>
                          <w:szCs w:val="16"/>
                        </w:rPr>
                      </w:pPr>
                      <w:r>
                        <w:rPr>
                          <w:color w:val="FFFFFF" w:themeColor="background1"/>
                          <w:lang w:val="en-GB" w:bidi="en-GB"/>
                        </w:rPr>
                        <w:t>types of social services</w:t>
                      </w:r>
                    </w:p>
                  </w:txbxContent>
                </v:textbox>
              </v:shape>
            </w:pict>
          </mc:Fallback>
        </mc:AlternateContent>
      </w:r>
      <w:r w:rsidRPr="007D4B8D">
        <w:rPr>
          <w:rFonts w:cstheme="minorHAnsi"/>
          <w:noProof/>
          <w:lang w:val="cs-CZ"/>
        </w:rPr>
        <mc:AlternateContent>
          <mc:Choice Requires="wps">
            <w:drawing>
              <wp:anchor distT="45720" distB="45720" distL="114300" distR="114300" simplePos="0" relativeHeight="251590656" behindDoc="0" locked="0" layoutInCell="1" allowOverlap="1" wp14:anchorId="43E525E5" wp14:editId="7783F53D">
                <wp:simplePos x="0" y="0"/>
                <wp:positionH relativeFrom="column">
                  <wp:posOffset>2190906</wp:posOffset>
                </wp:positionH>
                <wp:positionV relativeFrom="paragraph">
                  <wp:posOffset>9633</wp:posOffset>
                </wp:positionV>
                <wp:extent cx="1595886" cy="983411"/>
                <wp:effectExtent l="0" t="0" r="4445" b="762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886" cy="983411"/>
                        </a:xfrm>
                        <a:prstGeom prst="rect">
                          <a:avLst/>
                        </a:prstGeom>
                        <a:solidFill>
                          <a:srgbClr val="044792"/>
                        </a:solidFill>
                        <a:ln w="9525">
                          <a:noFill/>
                          <a:miter lim="800000"/>
                          <a:headEnd/>
                          <a:tailEnd/>
                        </a:ln>
                      </wps:spPr>
                      <wps:txbx>
                        <w:txbxContent>
                          <w:p w:rsidR="006E3CF2" w:rsidRDefault="006E3CF2" w:rsidP="002577C8">
                            <w:pPr>
                              <w:jc w:val="center"/>
                              <w:rPr>
                                <w:b/>
                                <w:bCs/>
                                <w:color w:val="FFFFFF" w:themeColor="background1"/>
                                <w:sz w:val="32"/>
                                <w:szCs w:val="22"/>
                              </w:rPr>
                            </w:pPr>
                            <w:r>
                              <w:rPr>
                                <w:b/>
                                <w:color w:val="FFFFFF" w:themeColor="background1"/>
                                <w:sz w:val="32"/>
                                <w:szCs w:val="32"/>
                                <w:lang w:val="en-GB" w:bidi="en-GB"/>
                              </w:rPr>
                              <w:t>76,000</w:t>
                            </w:r>
                          </w:p>
                          <w:p w:rsidR="006E3CF2" w:rsidRPr="002577C8" w:rsidRDefault="006E3CF2" w:rsidP="002577C8">
                            <w:pPr>
                              <w:jc w:val="center"/>
                              <w:rPr>
                                <w:color w:val="FFFFFF" w:themeColor="background1"/>
                                <w:sz w:val="21"/>
                                <w:szCs w:val="16"/>
                              </w:rPr>
                            </w:pPr>
                            <w:r w:rsidRPr="002577C8">
                              <w:rPr>
                                <w:color w:val="FFFFFF" w:themeColor="background1"/>
                                <w:lang w:val="en-GB" w:bidi="en-GB"/>
                              </w:rPr>
                              <w:t>clients 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25E5" id="_x0000_s1028" type="#_x0000_t202" style="position:absolute;left:0;text-align:left;margin-left:172.5pt;margin-top:.75pt;width:125.65pt;height:77.4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" fillcolor="#044792" stroked="f">
                <v:textbox>
                  <w:txbxContent>
                    <w:p w:rsidR="006E3CF2" w:rsidRDefault="006E3CF2" w:rsidP="002577C8">
                      <w:pPr>
                        <w:jc w:val="center"/>
                        <w:rPr>
                          <w:b/>
                          <w:bCs/>
                          <w:color w:val="FFFFFF" w:themeColor="background1"/>
                          <w:sz w:val="32"/>
                          <w:szCs w:val="22"/>
                        </w:rPr>
                      </w:pPr>
                      <w:r>
                        <w:rPr>
                          <w:b/>
                          <w:color w:val="FFFFFF" w:themeColor="background1"/>
                          <w:sz w:val="32"/>
                          <w:szCs w:val="32"/>
                          <w:lang w:val="en-GB" w:bidi="en-GB"/>
                        </w:rPr>
                        <w:t>76,000</w:t>
                      </w:r>
                    </w:p>
                    <w:p w:rsidR="006E3CF2" w:rsidRPr="002577C8" w:rsidRDefault="006E3CF2" w:rsidP="002577C8">
                      <w:pPr>
                        <w:jc w:val="center"/>
                        <w:rPr>
                          <w:color w:val="FFFFFF" w:themeColor="background1"/>
                          <w:sz w:val="21"/>
                          <w:szCs w:val="16"/>
                        </w:rPr>
                      </w:pPr>
                      <w:r w:rsidRPr="002577C8">
                        <w:rPr>
                          <w:color w:val="FFFFFF" w:themeColor="background1"/>
                          <w:lang w:val="en-GB" w:bidi="en-GB"/>
                        </w:rPr>
                        <w:t>clients in 2017</w:t>
                      </w:r>
                    </w:p>
                  </w:txbxContent>
                </v:textbox>
              </v:shape>
            </w:pict>
          </mc:Fallback>
        </mc:AlternateContent>
      </w:r>
      <w:r w:rsidRPr="007D4B8D">
        <w:rPr>
          <w:rFonts w:cstheme="minorHAnsi"/>
          <w:noProof/>
          <w:lang w:val="cs-CZ"/>
        </w:rPr>
        <mc:AlternateContent>
          <mc:Choice Requires="wps">
            <w:drawing>
              <wp:anchor distT="45720" distB="45720" distL="114300" distR="114300" simplePos="0" relativeHeight="251588608" behindDoc="0" locked="0" layoutInCell="1" allowOverlap="1" wp14:anchorId="2AF9B01B" wp14:editId="6D66B7CF">
                <wp:simplePos x="0" y="0"/>
                <wp:positionH relativeFrom="column">
                  <wp:posOffset>299277</wp:posOffset>
                </wp:positionH>
                <wp:positionV relativeFrom="paragraph">
                  <wp:posOffset>9705</wp:posOffset>
                </wp:positionV>
                <wp:extent cx="1595886" cy="983411"/>
                <wp:effectExtent l="0" t="0" r="4445" b="762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886" cy="983411"/>
                        </a:xfrm>
                        <a:prstGeom prst="rect">
                          <a:avLst/>
                        </a:prstGeom>
                        <a:solidFill>
                          <a:srgbClr val="044792"/>
                        </a:solidFill>
                        <a:ln w="9525">
                          <a:noFill/>
                          <a:miter lim="800000"/>
                          <a:headEnd/>
                          <a:tailEnd/>
                        </a:ln>
                      </wps:spPr>
                      <wps:txbx>
                        <w:txbxContent>
                          <w:p w:rsidR="006E3CF2" w:rsidRPr="002577C8" w:rsidRDefault="006E3CF2" w:rsidP="002577C8">
                            <w:pPr>
                              <w:jc w:val="center"/>
                              <w:rPr>
                                <w:b/>
                                <w:bCs/>
                                <w:color w:val="FFFFFF" w:themeColor="background1"/>
                                <w:sz w:val="32"/>
                                <w:szCs w:val="22"/>
                              </w:rPr>
                            </w:pPr>
                            <w:r w:rsidRPr="002577C8">
                              <w:rPr>
                                <w:b/>
                                <w:color w:val="FFFFFF" w:themeColor="background1"/>
                                <w:sz w:val="32"/>
                                <w:szCs w:val="32"/>
                                <w:lang w:val="en-GB" w:bidi="en-GB"/>
                              </w:rPr>
                              <w:t>2,000</w:t>
                            </w:r>
                          </w:p>
                          <w:p w:rsidR="006E3CF2" w:rsidRPr="002577C8" w:rsidRDefault="006E3CF2" w:rsidP="002577C8">
                            <w:pPr>
                              <w:jc w:val="center"/>
                              <w:rPr>
                                <w:color w:val="FFFFFF" w:themeColor="background1"/>
                              </w:rPr>
                            </w:pPr>
                            <w:r w:rsidRPr="002577C8">
                              <w:rPr>
                                <w:color w:val="FFFFFF" w:themeColor="background1"/>
                                <w:lang w:val="en-GB" w:bidi="en-GB"/>
                              </w:rPr>
                              <w:t>registered social service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9B01B" id="_x0000_s1029" type="#_x0000_t202" style="position:absolute;left:0;text-align:left;margin-left:23.55pt;margin-top:.75pt;width:125.65pt;height:77.4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" fillcolor="#044792" stroked="f">
                <v:textbox>
                  <w:txbxContent>
                    <w:p w:rsidR="006E3CF2" w:rsidRPr="002577C8" w:rsidRDefault="006E3CF2" w:rsidP="002577C8">
                      <w:pPr>
                        <w:jc w:val="center"/>
                        <w:rPr>
                          <w:b/>
                          <w:bCs/>
                          <w:color w:val="FFFFFF" w:themeColor="background1"/>
                          <w:sz w:val="32"/>
                          <w:szCs w:val="22"/>
                        </w:rPr>
                      </w:pPr>
                      <w:r w:rsidRPr="002577C8">
                        <w:rPr>
                          <w:b/>
                          <w:color w:val="FFFFFF" w:themeColor="background1"/>
                          <w:sz w:val="32"/>
                          <w:szCs w:val="32"/>
                          <w:lang w:val="en-GB" w:bidi="en-GB"/>
                        </w:rPr>
                        <w:t>2,000</w:t>
                      </w:r>
                    </w:p>
                    <w:p w:rsidR="006E3CF2" w:rsidRPr="002577C8" w:rsidRDefault="006E3CF2" w:rsidP="002577C8">
                      <w:pPr>
                        <w:jc w:val="center"/>
                        <w:rPr>
                          <w:color w:val="FFFFFF" w:themeColor="background1"/>
                        </w:rPr>
                      </w:pPr>
                      <w:r w:rsidRPr="002577C8">
                        <w:rPr>
                          <w:color w:val="FFFFFF" w:themeColor="background1"/>
                          <w:lang w:val="en-GB" w:bidi="en-GB"/>
                        </w:rPr>
                        <w:t>registered social service providers</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2577C8"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594752" behindDoc="0" locked="0" layoutInCell="1" allowOverlap="1" wp14:anchorId="7A35BBB0" wp14:editId="58BF1C02">
                <wp:simplePos x="0" y="0"/>
                <wp:positionH relativeFrom="column">
                  <wp:posOffset>825356</wp:posOffset>
                </wp:positionH>
                <wp:positionV relativeFrom="paragraph">
                  <wp:posOffset>40496</wp:posOffset>
                </wp:positionV>
                <wp:extent cx="3933645" cy="1404620"/>
                <wp:effectExtent l="0" t="0" r="0"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5" cy="1404620"/>
                        </a:xfrm>
                        <a:prstGeom prst="rect">
                          <a:avLst/>
                        </a:prstGeom>
                        <a:solidFill>
                          <a:srgbClr val="FFFFFF"/>
                        </a:solidFill>
                        <a:ln w="9525">
                          <a:noFill/>
                          <a:miter lim="800000"/>
                          <a:headEnd/>
                          <a:tailEnd/>
                        </a:ln>
                      </wps:spPr>
                      <wps:txbx>
                        <w:txbxContent>
                          <w:p w:rsidR="006E3CF2" w:rsidRPr="002577C8" w:rsidRDefault="006E3CF2" w:rsidP="002577C8">
                            <w:pPr>
                              <w:jc w:val="center"/>
                              <w:rPr>
                                <w:sz w:val="22"/>
                                <w:szCs w:val="18"/>
                              </w:rPr>
                            </w:pPr>
                            <w:r w:rsidRPr="002577C8">
                              <w:rPr>
                                <w:sz w:val="22"/>
                                <w:szCs w:val="22"/>
                                <w:lang w:val="en-GB" w:bidi="en-GB"/>
                              </w:rPr>
                              <w:t>The amount of subsidies from the MoLSA for social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5BBB0" id="_x0000_s1030" type="#_x0000_t202" style="position:absolute;left:0;text-align:left;margin-left:65pt;margin-top:3.2pt;width:309.75pt;height:110.6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" stroked="f">
                <v:textbox style="mso-fit-shape-to-text:t">
                  <w:txbxContent>
                    <w:p w:rsidR="006E3CF2" w:rsidRPr="002577C8" w:rsidRDefault="006E3CF2" w:rsidP="002577C8">
                      <w:pPr>
                        <w:jc w:val="center"/>
                        <w:rPr>
                          <w:sz w:val="22"/>
                          <w:szCs w:val="18"/>
                        </w:rPr>
                      </w:pPr>
                      <w:r w:rsidRPr="002577C8">
                        <w:rPr>
                          <w:sz w:val="22"/>
                          <w:szCs w:val="22"/>
                          <w:lang w:val="en-GB" w:bidi="en-GB"/>
                        </w:rPr>
                        <w:t>The amount of subsidies from the MoLSA for social services</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2577C8"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598848" behindDoc="0" locked="0" layoutInCell="1" allowOverlap="1" wp14:anchorId="2965F281" wp14:editId="23450527">
                <wp:simplePos x="0" y="0"/>
                <wp:positionH relativeFrom="column">
                  <wp:posOffset>3326394</wp:posOffset>
                </wp:positionH>
                <wp:positionV relativeFrom="paragraph">
                  <wp:posOffset>84455</wp:posOffset>
                </wp:positionV>
                <wp:extent cx="896608" cy="508492"/>
                <wp:effectExtent l="0" t="0" r="0" b="635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08" cy="508492"/>
                        </a:xfrm>
                        <a:prstGeom prst="rect">
                          <a:avLst/>
                        </a:prstGeom>
                        <a:solidFill>
                          <a:srgbClr val="044792"/>
                        </a:solidFill>
                        <a:ln w="9525">
                          <a:noFill/>
                          <a:miter lim="800000"/>
                          <a:headEnd/>
                          <a:tailEnd/>
                        </a:ln>
                      </wps:spPr>
                      <wps:txbx>
                        <w:txbxContent>
                          <w:p w:rsidR="006E3CF2" w:rsidRPr="002577C8" w:rsidRDefault="006E3CF2" w:rsidP="002577C8">
                            <w:pPr>
                              <w:jc w:val="center"/>
                              <w:rPr>
                                <w:b/>
                                <w:bCs/>
                                <w:color w:val="FFFFFF" w:themeColor="background1"/>
                                <w:sz w:val="20"/>
                                <w:szCs w:val="14"/>
                              </w:rPr>
                            </w:pPr>
                            <w:r>
                              <w:rPr>
                                <w:color w:val="FFFFFF" w:themeColor="background1"/>
                                <w:sz w:val="20"/>
                                <w:lang w:val="en-GB" w:bidi="en-GB"/>
                              </w:rPr>
                              <w:t xml:space="preserve">CZK </w:t>
                            </w:r>
                            <w:r>
                              <w:rPr>
                                <w:b/>
                                <w:color w:val="FFFFFF" w:themeColor="background1"/>
                                <w:lang w:val="en-GB" w:bidi="en-GB"/>
                              </w:rPr>
                              <w:t xml:space="preserve">11.25 </w:t>
                            </w:r>
                            <w:r>
                              <w:rPr>
                                <w:color w:val="FFFFFF" w:themeColor="background1"/>
                                <w:sz w:val="20"/>
                                <w:lang w:val="en-GB" w:bidi="en-GB"/>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F281" id="_x0000_s1031" type="#_x0000_t202" style="position:absolute;left:0;text-align:left;margin-left:261.9pt;margin-top:6.65pt;width:70.6pt;height:40.0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" fillcolor="#044792" stroked="f">
                <v:textbox>
                  <w:txbxContent>
                    <w:p w:rsidR="006E3CF2" w:rsidRPr="002577C8" w:rsidRDefault="006E3CF2" w:rsidP="002577C8">
                      <w:pPr>
                        <w:jc w:val="center"/>
                        <w:rPr>
                          <w:b/>
                          <w:bCs/>
                          <w:color w:val="FFFFFF" w:themeColor="background1"/>
                          <w:sz w:val="20"/>
                          <w:szCs w:val="14"/>
                        </w:rPr>
                      </w:pPr>
                      <w:r>
                        <w:rPr>
                          <w:color w:val="FFFFFF" w:themeColor="background1"/>
                          <w:sz w:val="20"/>
                          <w:lang w:val="en-GB" w:bidi="en-GB"/>
                        </w:rPr>
                        <w:t xml:space="preserve">CZK </w:t>
                      </w:r>
                      <w:r>
                        <w:rPr>
                          <w:b/>
                          <w:color w:val="FFFFFF" w:themeColor="background1"/>
                          <w:lang w:val="en-GB" w:bidi="en-GB"/>
                        </w:rPr>
                        <w:t xml:space="preserve">11.25 </w:t>
                      </w:r>
                      <w:r>
                        <w:rPr>
                          <w:color w:val="FFFFFF" w:themeColor="background1"/>
                          <w:sz w:val="20"/>
                          <w:lang w:val="en-GB" w:bidi="en-GB"/>
                        </w:rPr>
                        <w:t>billion</w:t>
                      </w:r>
                    </w:p>
                  </w:txbxContent>
                </v:textbox>
              </v:shape>
            </w:pict>
          </mc:Fallback>
        </mc:AlternateContent>
      </w:r>
    </w:p>
    <w:p w:rsidR="0079344C" w:rsidRPr="007D4B8D" w:rsidRDefault="002577C8"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596800" behindDoc="0" locked="0" layoutInCell="1" allowOverlap="1" wp14:anchorId="07BDEE7E" wp14:editId="1EFE4FAE">
                <wp:simplePos x="0" y="0"/>
                <wp:positionH relativeFrom="column">
                  <wp:posOffset>1516834</wp:posOffset>
                </wp:positionH>
                <wp:positionV relativeFrom="paragraph">
                  <wp:posOffset>76718</wp:posOffset>
                </wp:positionV>
                <wp:extent cx="896608" cy="466531"/>
                <wp:effectExtent l="0" t="0" r="0"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08" cy="466531"/>
                        </a:xfrm>
                        <a:prstGeom prst="rect">
                          <a:avLst/>
                        </a:prstGeom>
                        <a:solidFill>
                          <a:srgbClr val="044792"/>
                        </a:solidFill>
                        <a:ln w="9525">
                          <a:noFill/>
                          <a:miter lim="800000"/>
                          <a:headEnd/>
                          <a:tailEnd/>
                        </a:ln>
                      </wps:spPr>
                      <wps:txbx>
                        <w:txbxContent>
                          <w:p w:rsidR="006E3CF2" w:rsidRPr="002577C8" w:rsidRDefault="006E3CF2" w:rsidP="002577C8">
                            <w:pPr>
                              <w:jc w:val="center"/>
                              <w:rPr>
                                <w:b/>
                                <w:bCs/>
                                <w:color w:val="FFFFFF" w:themeColor="background1"/>
                                <w:sz w:val="20"/>
                                <w:szCs w:val="14"/>
                              </w:rPr>
                            </w:pPr>
                            <w:r w:rsidRPr="002577C8">
                              <w:rPr>
                                <w:color w:val="FFFFFF" w:themeColor="background1"/>
                                <w:sz w:val="20"/>
                                <w:lang w:val="en-GB" w:bidi="en-GB"/>
                              </w:rPr>
                              <w:t xml:space="preserve">CZK </w:t>
                            </w:r>
                            <w:r w:rsidRPr="002577C8">
                              <w:rPr>
                                <w:b/>
                                <w:color w:val="FFFFFF" w:themeColor="background1"/>
                                <w:lang w:val="en-GB" w:bidi="en-GB"/>
                              </w:rPr>
                              <w:t xml:space="preserve">8.57 </w:t>
                            </w:r>
                            <w:r w:rsidRPr="002577C8">
                              <w:rPr>
                                <w:color w:val="FFFFFF" w:themeColor="background1"/>
                                <w:sz w:val="20"/>
                                <w:lang w:val="en-GB" w:bidi="en-GB"/>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EE7E" id="_x0000_s1032" type="#_x0000_t202" style="position:absolute;left:0;text-align:left;margin-left:119.45pt;margin-top:6.05pt;width:70.6pt;height:36.7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" fillcolor="#044792" stroked="f">
                <v:textbox>
                  <w:txbxContent>
                    <w:p w:rsidR="006E3CF2" w:rsidRPr="002577C8" w:rsidRDefault="006E3CF2" w:rsidP="002577C8">
                      <w:pPr>
                        <w:jc w:val="center"/>
                        <w:rPr>
                          <w:b/>
                          <w:bCs/>
                          <w:color w:val="FFFFFF" w:themeColor="background1"/>
                          <w:sz w:val="20"/>
                          <w:szCs w:val="14"/>
                        </w:rPr>
                      </w:pPr>
                      <w:r w:rsidRPr="002577C8">
                        <w:rPr>
                          <w:color w:val="FFFFFF" w:themeColor="background1"/>
                          <w:sz w:val="20"/>
                          <w:lang w:val="en-GB" w:bidi="en-GB"/>
                        </w:rPr>
                        <w:t xml:space="preserve">CZK </w:t>
                      </w:r>
                      <w:r w:rsidRPr="002577C8">
                        <w:rPr>
                          <w:b/>
                          <w:color w:val="FFFFFF" w:themeColor="background1"/>
                          <w:lang w:val="en-GB" w:bidi="en-GB"/>
                        </w:rPr>
                        <w:t xml:space="preserve">8.57 </w:t>
                      </w:r>
                      <w:r w:rsidRPr="002577C8">
                        <w:rPr>
                          <w:color w:val="FFFFFF" w:themeColor="background1"/>
                          <w:sz w:val="20"/>
                          <w:lang w:val="en-GB" w:bidi="en-GB"/>
                        </w:rPr>
                        <w:t>billion</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2577C8"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00896" behindDoc="0" locked="0" layoutInCell="1" allowOverlap="1" wp14:anchorId="06A8300D" wp14:editId="76561330">
                <wp:simplePos x="0" y="0"/>
                <wp:positionH relativeFrom="column">
                  <wp:posOffset>160619</wp:posOffset>
                </wp:positionH>
                <wp:positionV relativeFrom="paragraph">
                  <wp:posOffset>168610</wp:posOffset>
                </wp:positionV>
                <wp:extent cx="5210355" cy="1404620"/>
                <wp:effectExtent l="0" t="0" r="9525"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355" cy="1404620"/>
                        </a:xfrm>
                        <a:prstGeom prst="rect">
                          <a:avLst/>
                        </a:prstGeom>
                        <a:solidFill>
                          <a:srgbClr val="FFFFFF"/>
                        </a:solidFill>
                        <a:ln w="9525">
                          <a:noFill/>
                          <a:miter lim="800000"/>
                          <a:headEnd/>
                          <a:tailEnd/>
                        </a:ln>
                      </wps:spPr>
                      <wps:txbx>
                        <w:txbxContent>
                          <w:p w:rsidR="006E3CF2" w:rsidRPr="002577C8" w:rsidRDefault="006E3CF2" w:rsidP="002577C8">
                            <w:pPr>
                              <w:jc w:val="center"/>
                              <w:rPr>
                                <w:sz w:val="22"/>
                                <w:szCs w:val="18"/>
                              </w:rPr>
                            </w:pPr>
                            <w:r>
                              <w:rPr>
                                <w:sz w:val="22"/>
                                <w:szCs w:val="22"/>
                                <w:lang w:val="en-GB" w:bidi="en-GB"/>
                              </w:rPr>
                              <w:t>Sources of financing social services in 2015-2017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8300D" id="_x0000_s1033" type="#_x0000_t202" style="position:absolute;left:0;text-align:left;margin-left:12.65pt;margin-top:13.3pt;width:410.25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" stroked="f">
                <v:textbox style="mso-fit-shape-to-text:t">
                  <w:txbxContent>
                    <w:p w:rsidR="006E3CF2" w:rsidRPr="002577C8" w:rsidRDefault="006E3CF2" w:rsidP="002577C8">
                      <w:pPr>
                        <w:jc w:val="center"/>
                        <w:rPr>
                          <w:sz w:val="22"/>
                          <w:szCs w:val="18"/>
                        </w:rPr>
                      </w:pPr>
                      <w:r>
                        <w:rPr>
                          <w:sz w:val="22"/>
                          <w:szCs w:val="22"/>
                          <w:lang w:val="en-GB" w:bidi="en-GB"/>
                        </w:rPr>
                        <w:t>Sources of financing social services in 2015-2017</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07040" behindDoc="0" locked="0" layoutInCell="1" allowOverlap="1" wp14:anchorId="7C30FCE1" wp14:editId="611F761A">
                <wp:simplePos x="0" y="0"/>
                <wp:positionH relativeFrom="column">
                  <wp:posOffset>4224296</wp:posOffset>
                </wp:positionH>
                <wp:positionV relativeFrom="paragraph">
                  <wp:posOffset>77410</wp:posOffset>
                </wp:positionV>
                <wp:extent cx="1198880" cy="522353"/>
                <wp:effectExtent l="0" t="0" r="1270" b="0"/>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522353"/>
                        </a:xfrm>
                        <a:prstGeom prst="rect">
                          <a:avLst/>
                        </a:prstGeom>
                        <a:solidFill>
                          <a:srgbClr val="FFFFFF"/>
                        </a:solidFill>
                        <a:ln w="9525">
                          <a:noFill/>
                          <a:miter lim="800000"/>
                          <a:headEnd/>
                          <a:tailEnd/>
                        </a:ln>
                      </wps:spPr>
                      <wps:txbx>
                        <w:txbxContent>
                          <w:p w:rsidR="006E3CF2" w:rsidRPr="002577C8" w:rsidRDefault="006E3CF2" w:rsidP="00731871">
                            <w:pPr>
                              <w:jc w:val="center"/>
                              <w:rPr>
                                <w:sz w:val="20"/>
                                <w:szCs w:val="14"/>
                              </w:rPr>
                            </w:pPr>
                            <w:r>
                              <w:rPr>
                                <w:sz w:val="20"/>
                                <w:lang w:val="en-GB" w:bidi="en-GB"/>
                              </w:rPr>
                              <w:t>Care allowance*</w:t>
                            </w:r>
                          </w:p>
                          <w:p w:rsidR="006E3CF2" w:rsidRPr="002577C8" w:rsidRDefault="006E3CF2" w:rsidP="00731871">
                            <w:pPr>
                              <w:jc w:val="center"/>
                              <w:rPr>
                                <w:sz w:val="20"/>
                                <w:szCs w:val="14"/>
                              </w:rPr>
                            </w:pPr>
                            <w:r>
                              <w:rPr>
                                <w:sz w:val="20"/>
                                <w:lang w:val="en-GB" w:bidi="en-GB"/>
                              </w:rPr>
                              <w:t>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FCE1" id="_x0000_s1034" type="#_x0000_t202" style="position:absolute;left:0;text-align:left;margin-left:332.6pt;margin-top:6.1pt;width:94.4pt;height:41.1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" stroked="f">
                <v:textbox>
                  <w:txbxContent>
                    <w:p w:rsidR="006E3CF2" w:rsidRPr="002577C8" w:rsidRDefault="006E3CF2" w:rsidP="00731871">
                      <w:pPr>
                        <w:jc w:val="center"/>
                        <w:rPr>
                          <w:sz w:val="20"/>
                          <w:szCs w:val="14"/>
                        </w:rPr>
                      </w:pPr>
                      <w:r>
                        <w:rPr>
                          <w:sz w:val="20"/>
                          <w:lang w:val="en-GB" w:bidi="en-GB"/>
                        </w:rPr>
                        <w:t>Care allowance*</w:t>
                      </w:r>
                    </w:p>
                    <w:p w:rsidR="006E3CF2" w:rsidRPr="002577C8" w:rsidRDefault="006E3CF2" w:rsidP="00731871">
                      <w:pPr>
                        <w:jc w:val="center"/>
                        <w:rPr>
                          <w:sz w:val="20"/>
                          <w:szCs w:val="14"/>
                        </w:rPr>
                      </w:pPr>
                      <w:r>
                        <w:rPr>
                          <w:sz w:val="20"/>
                          <w:lang w:val="en-GB" w:bidi="en-GB"/>
                        </w:rPr>
                        <w:t>20 %</w:t>
                      </w:r>
                    </w:p>
                  </w:txbxContent>
                </v:textbox>
              </v:shape>
            </w:pict>
          </mc:Fallback>
        </mc:AlternateContent>
      </w:r>
      <w:r w:rsidRPr="007D4B8D">
        <w:rPr>
          <w:rFonts w:cstheme="minorHAnsi"/>
          <w:noProof/>
          <w:lang w:val="cs-CZ"/>
        </w:rPr>
        <mc:AlternateContent>
          <mc:Choice Requires="wps">
            <w:drawing>
              <wp:anchor distT="45720" distB="45720" distL="114300" distR="114300" simplePos="0" relativeHeight="251602944" behindDoc="0" locked="0" layoutInCell="1" allowOverlap="1" wp14:anchorId="2F209FA0" wp14:editId="1E5DD000">
                <wp:simplePos x="0" y="0"/>
                <wp:positionH relativeFrom="column">
                  <wp:posOffset>204194</wp:posOffset>
                </wp:positionH>
                <wp:positionV relativeFrom="paragraph">
                  <wp:posOffset>76464</wp:posOffset>
                </wp:positionV>
                <wp:extent cx="1199072" cy="1404620"/>
                <wp:effectExtent l="0" t="0" r="127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1404620"/>
                        </a:xfrm>
                        <a:prstGeom prst="rect">
                          <a:avLst/>
                        </a:prstGeom>
                        <a:solidFill>
                          <a:srgbClr val="FFFFFF"/>
                        </a:solidFill>
                        <a:ln w="9525">
                          <a:noFill/>
                          <a:miter lim="800000"/>
                          <a:headEnd/>
                          <a:tailEnd/>
                        </a:ln>
                      </wps:spPr>
                      <wps:txbx>
                        <w:txbxContent>
                          <w:p w:rsidR="006E3CF2" w:rsidRPr="002577C8" w:rsidRDefault="006E3CF2" w:rsidP="002577C8">
                            <w:pPr>
                              <w:jc w:val="center"/>
                              <w:rPr>
                                <w:sz w:val="20"/>
                                <w:szCs w:val="14"/>
                              </w:rPr>
                            </w:pPr>
                            <w:r w:rsidRPr="002577C8">
                              <w:rPr>
                                <w:sz w:val="20"/>
                                <w:lang w:val="en-GB" w:bidi="en-GB"/>
                              </w:rPr>
                              <w:t>Other **</w:t>
                            </w:r>
                          </w:p>
                          <w:p w:rsidR="006E3CF2" w:rsidRPr="002577C8" w:rsidRDefault="006E3CF2" w:rsidP="002577C8">
                            <w:pPr>
                              <w:jc w:val="center"/>
                              <w:rPr>
                                <w:sz w:val="20"/>
                                <w:szCs w:val="14"/>
                              </w:rPr>
                            </w:pPr>
                            <w:r w:rsidRPr="002577C8">
                              <w:rPr>
                                <w:sz w:val="20"/>
                                <w:lang w:val="en-GB" w:bidi="en-GB"/>
                              </w:rPr>
                              <w:t>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09FA0" id="_x0000_s1035" type="#_x0000_t202" style="position:absolute;left:0;text-align:left;margin-left:16.1pt;margin-top:6pt;width:94.4pt;height:110.6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" stroked="f">
                <v:textbox style="mso-fit-shape-to-text:t">
                  <w:txbxContent>
                    <w:p w:rsidR="006E3CF2" w:rsidRPr="002577C8" w:rsidRDefault="006E3CF2" w:rsidP="002577C8">
                      <w:pPr>
                        <w:jc w:val="center"/>
                        <w:rPr>
                          <w:sz w:val="20"/>
                          <w:szCs w:val="14"/>
                        </w:rPr>
                      </w:pPr>
                      <w:r w:rsidRPr="002577C8">
                        <w:rPr>
                          <w:sz w:val="20"/>
                          <w:lang w:val="en-GB" w:bidi="en-GB"/>
                        </w:rPr>
                        <w:t>Other **</w:t>
                      </w:r>
                    </w:p>
                    <w:p w:rsidR="006E3CF2" w:rsidRPr="002577C8" w:rsidRDefault="006E3CF2" w:rsidP="002577C8">
                      <w:pPr>
                        <w:jc w:val="center"/>
                        <w:rPr>
                          <w:sz w:val="20"/>
                          <w:szCs w:val="14"/>
                        </w:rPr>
                      </w:pPr>
                      <w:r w:rsidRPr="002577C8">
                        <w:rPr>
                          <w:sz w:val="20"/>
                          <w:lang w:val="en-GB" w:bidi="en-GB"/>
                        </w:rPr>
                        <w:t>8 %</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04992" behindDoc="0" locked="0" layoutInCell="1" allowOverlap="1" wp14:anchorId="581B975A" wp14:editId="40DEE936">
                <wp:simplePos x="0" y="0"/>
                <wp:positionH relativeFrom="column">
                  <wp:posOffset>464257</wp:posOffset>
                </wp:positionH>
                <wp:positionV relativeFrom="paragraph">
                  <wp:posOffset>50165</wp:posOffset>
                </wp:positionV>
                <wp:extent cx="1199072" cy="1404620"/>
                <wp:effectExtent l="0" t="0" r="1270"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1404620"/>
                        </a:xfrm>
                        <a:prstGeom prst="rect">
                          <a:avLst/>
                        </a:prstGeom>
                        <a:solidFill>
                          <a:srgbClr val="FFFFFF"/>
                        </a:solidFill>
                        <a:ln w="9525">
                          <a:noFill/>
                          <a:miter lim="800000"/>
                          <a:headEnd/>
                          <a:tailEnd/>
                        </a:ln>
                      </wps:spPr>
                      <wps:txbx>
                        <w:txbxContent>
                          <w:p w:rsidR="006E3CF2" w:rsidRPr="002577C8" w:rsidRDefault="006E3CF2" w:rsidP="00731871">
                            <w:pPr>
                              <w:jc w:val="center"/>
                              <w:rPr>
                                <w:sz w:val="20"/>
                                <w:szCs w:val="14"/>
                              </w:rPr>
                            </w:pPr>
                            <w:r>
                              <w:rPr>
                                <w:sz w:val="20"/>
                                <w:lang w:val="en-GB" w:bidi="en-GB"/>
                              </w:rPr>
                              <w:t>Regions and municipalities</w:t>
                            </w:r>
                          </w:p>
                          <w:p w:rsidR="006E3CF2" w:rsidRPr="002577C8" w:rsidRDefault="006E3CF2" w:rsidP="00731871">
                            <w:pPr>
                              <w:jc w:val="center"/>
                              <w:rPr>
                                <w:sz w:val="20"/>
                                <w:szCs w:val="14"/>
                              </w:rPr>
                            </w:pPr>
                            <w:r>
                              <w:rPr>
                                <w:sz w:val="20"/>
                                <w:lang w:val="en-GB" w:bidi="en-GB"/>
                              </w:rPr>
                              <w:t>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B975A" id="_x0000_s1036" type="#_x0000_t202" style="position:absolute;left:0;text-align:left;margin-left:36.55pt;margin-top:3.95pt;width:94.4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" stroked="f">
                <v:textbox style="mso-fit-shape-to-text:t">
                  <w:txbxContent>
                    <w:p w:rsidR="006E3CF2" w:rsidRPr="002577C8" w:rsidRDefault="006E3CF2" w:rsidP="00731871">
                      <w:pPr>
                        <w:jc w:val="center"/>
                        <w:rPr>
                          <w:sz w:val="20"/>
                          <w:szCs w:val="14"/>
                        </w:rPr>
                      </w:pPr>
                      <w:r>
                        <w:rPr>
                          <w:sz w:val="20"/>
                          <w:lang w:val="en-GB" w:bidi="en-GB"/>
                        </w:rPr>
                        <w:t>Regions and municipalities</w:t>
                      </w:r>
                    </w:p>
                    <w:p w:rsidR="006E3CF2" w:rsidRPr="002577C8" w:rsidRDefault="006E3CF2" w:rsidP="00731871">
                      <w:pPr>
                        <w:jc w:val="center"/>
                        <w:rPr>
                          <w:sz w:val="20"/>
                          <w:szCs w:val="14"/>
                        </w:rPr>
                      </w:pPr>
                      <w:r>
                        <w:rPr>
                          <w:sz w:val="20"/>
                          <w:lang w:val="en-GB" w:bidi="en-GB"/>
                        </w:rPr>
                        <w:t>17 %</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15232" behindDoc="0" locked="0" layoutInCell="1" allowOverlap="1" wp14:anchorId="50959002" wp14:editId="11E4D7D5">
                <wp:simplePos x="0" y="0"/>
                <wp:positionH relativeFrom="column">
                  <wp:posOffset>2363638</wp:posOffset>
                </wp:positionH>
                <wp:positionV relativeFrom="paragraph">
                  <wp:posOffset>86432</wp:posOffset>
                </wp:positionV>
                <wp:extent cx="1199072" cy="1404620"/>
                <wp:effectExtent l="0" t="0" r="1270" b="0"/>
                <wp:wrapNone/>
                <wp:docPr id="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1404620"/>
                        </a:xfrm>
                        <a:prstGeom prst="rect">
                          <a:avLst/>
                        </a:prstGeom>
                        <a:solidFill>
                          <a:srgbClr val="FFFFFF"/>
                        </a:solidFill>
                        <a:ln w="9525">
                          <a:noFill/>
                          <a:miter lim="800000"/>
                          <a:headEnd/>
                          <a:tailEnd/>
                        </a:ln>
                      </wps:spPr>
                      <wps:txbx>
                        <w:txbxContent>
                          <w:p w:rsidR="006E3CF2" w:rsidRPr="00731871" w:rsidRDefault="006E3CF2" w:rsidP="00731871">
                            <w:pPr>
                              <w:jc w:val="center"/>
                              <w:rPr>
                                <w:b/>
                                <w:bCs/>
                                <w:color w:val="FF0000"/>
                                <w:sz w:val="20"/>
                                <w:szCs w:val="14"/>
                              </w:rPr>
                            </w:pPr>
                            <w:r w:rsidRPr="00731871">
                              <w:rPr>
                                <w:b/>
                                <w:color w:val="FF0000"/>
                                <w:sz w:val="20"/>
                                <w:lang w:val="en-GB" w:bidi="en-GB"/>
                              </w:rPr>
                              <w:t>CZK 104.87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59002" id="_x0000_s1037" type="#_x0000_t202" style="position:absolute;left:0;text-align:left;margin-left:186.1pt;margin-top:6.8pt;width:94.4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" stroked="f">
                <v:textbox style="mso-fit-shape-to-text:t">
                  <w:txbxContent>
                    <w:p w:rsidR="006E3CF2" w:rsidRPr="00731871" w:rsidRDefault="006E3CF2" w:rsidP="00731871">
                      <w:pPr>
                        <w:jc w:val="center"/>
                        <w:rPr>
                          <w:b/>
                          <w:bCs/>
                          <w:color w:val="FF0000"/>
                          <w:sz w:val="20"/>
                          <w:szCs w:val="14"/>
                        </w:rPr>
                      </w:pPr>
                      <w:r w:rsidRPr="00731871">
                        <w:rPr>
                          <w:b/>
                          <w:color w:val="FF0000"/>
                          <w:sz w:val="20"/>
                          <w:lang w:val="en-GB" w:bidi="en-GB"/>
                        </w:rPr>
                        <w:t>CZK 104.87 billion</w:t>
                      </w:r>
                    </w:p>
                  </w:txbxContent>
                </v:textbox>
              </v:shape>
            </w:pict>
          </mc:Fallback>
        </mc:AlternateContent>
      </w:r>
      <w:r w:rsidRPr="007D4B8D">
        <w:rPr>
          <w:rFonts w:cstheme="minorHAnsi"/>
          <w:noProof/>
          <w:lang w:val="cs-CZ"/>
        </w:rPr>
        <mc:AlternateContent>
          <mc:Choice Requires="wps">
            <w:drawing>
              <wp:anchor distT="45720" distB="45720" distL="114300" distR="114300" simplePos="0" relativeHeight="251609088" behindDoc="0" locked="0" layoutInCell="1" allowOverlap="1" wp14:anchorId="6BC9D5EE" wp14:editId="08A9FA72">
                <wp:simplePos x="0" y="0"/>
                <wp:positionH relativeFrom="column">
                  <wp:posOffset>4356340</wp:posOffset>
                </wp:positionH>
                <wp:positionV relativeFrom="paragraph">
                  <wp:posOffset>82573</wp:posOffset>
                </wp:positionV>
                <wp:extent cx="1199072" cy="1404620"/>
                <wp:effectExtent l="0" t="0" r="1270" b="0"/>
                <wp:wrapNone/>
                <wp:docPr id="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1404620"/>
                        </a:xfrm>
                        <a:prstGeom prst="rect">
                          <a:avLst/>
                        </a:prstGeom>
                        <a:solidFill>
                          <a:srgbClr val="FFFFFF"/>
                        </a:solidFill>
                        <a:ln w="9525">
                          <a:noFill/>
                          <a:miter lim="800000"/>
                          <a:headEnd/>
                          <a:tailEnd/>
                        </a:ln>
                      </wps:spPr>
                      <wps:txbx>
                        <w:txbxContent>
                          <w:p w:rsidR="006E3CF2" w:rsidRPr="002577C8" w:rsidRDefault="006E3CF2" w:rsidP="00731871">
                            <w:pPr>
                              <w:jc w:val="center"/>
                              <w:rPr>
                                <w:sz w:val="20"/>
                                <w:szCs w:val="14"/>
                              </w:rPr>
                            </w:pPr>
                            <w:r>
                              <w:rPr>
                                <w:sz w:val="20"/>
                                <w:lang w:val="en-GB" w:bidi="en-GB"/>
                              </w:rPr>
                              <w:t>Payments of social service users</w:t>
                            </w:r>
                          </w:p>
                          <w:p w:rsidR="006E3CF2" w:rsidRPr="002577C8" w:rsidRDefault="006E3CF2" w:rsidP="00731871">
                            <w:pPr>
                              <w:jc w:val="center"/>
                              <w:rPr>
                                <w:sz w:val="20"/>
                                <w:szCs w:val="14"/>
                              </w:rPr>
                            </w:pPr>
                            <w:r>
                              <w:rPr>
                                <w:sz w:val="20"/>
                                <w:lang w:val="en-GB" w:bidi="en-GB"/>
                              </w:rPr>
                              <w:t>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9D5EE" id="_x0000_s1038" type="#_x0000_t202" style="position:absolute;left:0;text-align:left;margin-left:343pt;margin-top:6.5pt;width:94.4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" stroked="f">
                <v:textbox style="mso-fit-shape-to-text:t">
                  <w:txbxContent>
                    <w:p w:rsidR="006E3CF2" w:rsidRPr="002577C8" w:rsidRDefault="006E3CF2" w:rsidP="00731871">
                      <w:pPr>
                        <w:jc w:val="center"/>
                        <w:rPr>
                          <w:sz w:val="20"/>
                          <w:szCs w:val="14"/>
                        </w:rPr>
                      </w:pPr>
                      <w:r>
                        <w:rPr>
                          <w:sz w:val="20"/>
                          <w:lang w:val="en-GB" w:bidi="en-GB"/>
                        </w:rPr>
                        <w:t>Payments of social service users</w:t>
                      </w:r>
                    </w:p>
                    <w:p w:rsidR="006E3CF2" w:rsidRPr="002577C8" w:rsidRDefault="006E3CF2" w:rsidP="00731871">
                      <w:pPr>
                        <w:jc w:val="center"/>
                        <w:rPr>
                          <w:sz w:val="20"/>
                          <w:szCs w:val="14"/>
                        </w:rPr>
                      </w:pPr>
                      <w:r>
                        <w:rPr>
                          <w:sz w:val="20"/>
                          <w:lang w:val="en-GB" w:bidi="en-GB"/>
                        </w:rPr>
                        <w:t>23 %</w:t>
                      </w:r>
                    </w:p>
                  </w:txbxContent>
                </v:textbox>
              </v:shape>
            </w:pict>
          </mc:Fallback>
        </mc:AlternateContent>
      </w: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13184" behindDoc="0" locked="0" layoutInCell="1" allowOverlap="1" wp14:anchorId="27E01601" wp14:editId="27433C22">
                <wp:simplePos x="0" y="0"/>
                <wp:positionH relativeFrom="column">
                  <wp:posOffset>-29090</wp:posOffset>
                </wp:positionH>
                <wp:positionV relativeFrom="paragraph">
                  <wp:posOffset>153670</wp:posOffset>
                </wp:positionV>
                <wp:extent cx="1759597" cy="1404620"/>
                <wp:effectExtent l="0" t="0" r="0" b="3175"/>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97" cy="1404620"/>
                        </a:xfrm>
                        <a:prstGeom prst="rect">
                          <a:avLst/>
                        </a:prstGeom>
                        <a:solidFill>
                          <a:srgbClr val="FFFFFF"/>
                        </a:solidFill>
                        <a:ln w="9525">
                          <a:noFill/>
                          <a:miter lim="800000"/>
                          <a:headEnd/>
                          <a:tailEnd/>
                        </a:ln>
                      </wps:spPr>
                      <wps:txbx>
                        <w:txbxContent>
                          <w:p w:rsidR="006E3CF2" w:rsidRDefault="006E3CF2" w:rsidP="00731871">
                            <w:pPr>
                              <w:jc w:val="center"/>
                              <w:rPr>
                                <w:sz w:val="20"/>
                                <w:szCs w:val="14"/>
                              </w:rPr>
                            </w:pPr>
                            <w:r>
                              <w:rPr>
                                <w:sz w:val="20"/>
                                <w:lang w:val="en-GB" w:bidi="en-GB"/>
                              </w:rPr>
                              <w:t>Subsidies from state budget chapter 313 – MoLSA</w:t>
                            </w:r>
                          </w:p>
                          <w:p w:rsidR="006E3CF2" w:rsidRDefault="006E3CF2" w:rsidP="00731871">
                            <w:pPr>
                              <w:jc w:val="center"/>
                              <w:rPr>
                                <w:sz w:val="20"/>
                                <w:szCs w:val="14"/>
                              </w:rPr>
                            </w:pPr>
                            <w:r>
                              <w:rPr>
                                <w:sz w:val="20"/>
                                <w:lang w:val="en-GB" w:bidi="en-GB"/>
                              </w:rPr>
                              <w:t>27 %</w:t>
                            </w:r>
                          </w:p>
                          <w:p w:rsidR="006E3CF2" w:rsidRPr="00731871" w:rsidRDefault="006E3CF2" w:rsidP="00731871">
                            <w:pPr>
                              <w:jc w:val="center"/>
                              <w:rPr>
                                <w:b/>
                                <w:bCs/>
                                <w:color w:val="044792"/>
                                <w:sz w:val="20"/>
                                <w:szCs w:val="14"/>
                              </w:rPr>
                            </w:pPr>
                            <w:r w:rsidRPr="00731871">
                              <w:rPr>
                                <w:b/>
                                <w:color w:val="044792"/>
                                <w:sz w:val="20"/>
                                <w:lang w:val="en-GB" w:bidi="en-GB"/>
                              </w:rPr>
                              <w:t>audited by the SAO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01601" id="_x0000_s1039" type="#_x0000_t202" style="position:absolute;left:0;text-align:left;margin-left:-2.3pt;margin-top:12.1pt;width:138.55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" stroked="f">
                <v:textbox style="mso-fit-shape-to-text:t">
                  <w:txbxContent>
                    <w:p w:rsidR="006E3CF2" w:rsidRDefault="006E3CF2" w:rsidP="00731871">
                      <w:pPr>
                        <w:jc w:val="center"/>
                        <w:rPr>
                          <w:sz w:val="20"/>
                          <w:szCs w:val="14"/>
                        </w:rPr>
                      </w:pPr>
                      <w:r>
                        <w:rPr>
                          <w:sz w:val="20"/>
                          <w:lang w:val="en-GB" w:bidi="en-GB"/>
                        </w:rPr>
                        <w:t>Subsidies from state budget chapter 313 – MoLSA</w:t>
                      </w:r>
                    </w:p>
                    <w:p w:rsidR="006E3CF2" w:rsidRDefault="006E3CF2" w:rsidP="00731871">
                      <w:pPr>
                        <w:jc w:val="center"/>
                        <w:rPr>
                          <w:sz w:val="20"/>
                          <w:szCs w:val="14"/>
                        </w:rPr>
                      </w:pPr>
                      <w:r>
                        <w:rPr>
                          <w:sz w:val="20"/>
                          <w:lang w:val="en-GB" w:bidi="en-GB"/>
                        </w:rPr>
                        <w:t>27 %</w:t>
                      </w:r>
                    </w:p>
                    <w:p w:rsidR="006E3CF2" w:rsidRPr="00731871" w:rsidRDefault="006E3CF2" w:rsidP="00731871">
                      <w:pPr>
                        <w:jc w:val="center"/>
                        <w:rPr>
                          <w:b/>
                          <w:bCs/>
                          <w:color w:val="044792"/>
                          <w:sz w:val="20"/>
                          <w:szCs w:val="14"/>
                        </w:rPr>
                      </w:pPr>
                      <w:r w:rsidRPr="00731871">
                        <w:rPr>
                          <w:b/>
                          <w:color w:val="044792"/>
                          <w:sz w:val="20"/>
                          <w:lang w:val="en-GB" w:bidi="en-GB"/>
                        </w:rPr>
                        <w:t>audited by the SAO</w:t>
                      </w:r>
                    </w:p>
                  </w:txbxContent>
                </v:textbox>
              </v:shape>
            </w:pict>
          </mc:Fallback>
        </mc:AlternateContent>
      </w: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11136" behindDoc="0" locked="0" layoutInCell="1" allowOverlap="1" wp14:anchorId="1C67EA84" wp14:editId="4BDBFC9B">
                <wp:simplePos x="0" y="0"/>
                <wp:positionH relativeFrom="column">
                  <wp:posOffset>4224164</wp:posOffset>
                </wp:positionH>
                <wp:positionV relativeFrom="paragraph">
                  <wp:posOffset>28347</wp:posOffset>
                </wp:positionV>
                <wp:extent cx="1699404" cy="1404620"/>
                <wp:effectExtent l="0" t="0" r="0" b="635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404" cy="1404620"/>
                        </a:xfrm>
                        <a:prstGeom prst="rect">
                          <a:avLst/>
                        </a:prstGeom>
                        <a:solidFill>
                          <a:srgbClr val="FFFFFF"/>
                        </a:solidFill>
                        <a:ln w="9525">
                          <a:noFill/>
                          <a:miter lim="800000"/>
                          <a:headEnd/>
                          <a:tailEnd/>
                        </a:ln>
                      </wps:spPr>
                      <wps:txbx>
                        <w:txbxContent>
                          <w:p w:rsidR="006E3CF2" w:rsidRPr="002577C8" w:rsidRDefault="006E3CF2" w:rsidP="00731871">
                            <w:pPr>
                              <w:jc w:val="center"/>
                              <w:rPr>
                                <w:sz w:val="20"/>
                                <w:szCs w:val="14"/>
                              </w:rPr>
                            </w:pPr>
                            <w:r>
                              <w:rPr>
                                <w:sz w:val="20"/>
                                <w:lang w:val="en-GB" w:bidi="en-GB"/>
                              </w:rPr>
                              <w:t>Payments of health insurance companies</w:t>
                            </w:r>
                          </w:p>
                          <w:p w:rsidR="006E3CF2" w:rsidRPr="002577C8" w:rsidRDefault="006E3CF2" w:rsidP="00731871">
                            <w:pPr>
                              <w:jc w:val="center"/>
                              <w:rPr>
                                <w:sz w:val="20"/>
                                <w:szCs w:val="14"/>
                              </w:rPr>
                            </w:pPr>
                            <w:r>
                              <w:rPr>
                                <w:sz w:val="20"/>
                                <w:lang w:val="en-GB" w:bidi="en-GB"/>
                              </w:rPr>
                              <w:t>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7EA84" id="_x0000_s1040" type="#_x0000_t202" style="position:absolute;left:0;text-align:left;margin-left:332.6pt;margin-top:2.25pt;width:133.8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" stroked="f">
                <v:textbox style="mso-fit-shape-to-text:t">
                  <w:txbxContent>
                    <w:p w:rsidR="006E3CF2" w:rsidRPr="002577C8" w:rsidRDefault="006E3CF2" w:rsidP="00731871">
                      <w:pPr>
                        <w:jc w:val="center"/>
                        <w:rPr>
                          <w:sz w:val="20"/>
                          <w:szCs w:val="14"/>
                        </w:rPr>
                      </w:pPr>
                      <w:r>
                        <w:rPr>
                          <w:sz w:val="20"/>
                          <w:lang w:val="en-GB" w:bidi="en-GB"/>
                        </w:rPr>
                        <w:t>Payments of health insurance companies</w:t>
                      </w:r>
                    </w:p>
                    <w:p w:rsidR="006E3CF2" w:rsidRPr="002577C8" w:rsidRDefault="006E3CF2" w:rsidP="00731871">
                      <w:pPr>
                        <w:jc w:val="center"/>
                        <w:rPr>
                          <w:sz w:val="20"/>
                          <w:szCs w:val="14"/>
                        </w:rPr>
                      </w:pPr>
                      <w:r>
                        <w:rPr>
                          <w:sz w:val="20"/>
                          <w:lang w:val="en-GB" w:bidi="en-GB"/>
                        </w:rPr>
                        <w:t>5 %</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19328" behindDoc="0" locked="0" layoutInCell="1" allowOverlap="1" wp14:anchorId="503F626D" wp14:editId="62402AA5">
                <wp:simplePos x="0" y="0"/>
                <wp:positionH relativeFrom="column">
                  <wp:posOffset>3154560</wp:posOffset>
                </wp:positionH>
                <wp:positionV relativeFrom="paragraph">
                  <wp:posOffset>60517</wp:posOffset>
                </wp:positionV>
                <wp:extent cx="3105366" cy="1404620"/>
                <wp:effectExtent l="0" t="0" r="0" b="635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366" cy="1404620"/>
                        </a:xfrm>
                        <a:prstGeom prst="rect">
                          <a:avLst/>
                        </a:prstGeom>
                        <a:solidFill>
                          <a:srgbClr val="FFFFFF"/>
                        </a:solidFill>
                        <a:ln w="9525">
                          <a:noFill/>
                          <a:miter lim="800000"/>
                          <a:headEnd/>
                          <a:tailEnd/>
                        </a:ln>
                      </wps:spPr>
                      <wps:txbx>
                        <w:txbxContent>
                          <w:p w:rsidR="006E3CF2" w:rsidRDefault="006E3CF2" w:rsidP="00731871">
                            <w:pPr>
                              <w:jc w:val="left"/>
                              <w:rPr>
                                <w:sz w:val="20"/>
                                <w:szCs w:val="14"/>
                              </w:rPr>
                            </w:pPr>
                            <w:r>
                              <w:rPr>
                                <w:sz w:val="20"/>
                                <w:lang w:val="en-GB" w:bidi="en-GB"/>
                              </w:rPr>
                              <w:t>Payments of social service users</w:t>
                            </w:r>
                          </w:p>
                          <w:p w:rsidR="006E3CF2" w:rsidRDefault="006E3CF2" w:rsidP="00731871">
                            <w:pPr>
                              <w:jc w:val="left"/>
                              <w:rPr>
                                <w:sz w:val="20"/>
                                <w:szCs w:val="14"/>
                              </w:rPr>
                            </w:pPr>
                            <w:r>
                              <w:rPr>
                                <w:sz w:val="20"/>
                                <w:lang w:val="en-GB" w:bidi="en-GB"/>
                              </w:rPr>
                              <w:t>Subsidies from state budget chapter 313 – MoLSA</w:t>
                            </w:r>
                          </w:p>
                          <w:p w:rsidR="006E3CF2" w:rsidRPr="00731871" w:rsidRDefault="006E3CF2" w:rsidP="00731871">
                            <w:pPr>
                              <w:jc w:val="left"/>
                              <w:rPr>
                                <w:sz w:val="20"/>
                                <w:szCs w:val="14"/>
                              </w:rPr>
                            </w:pPr>
                            <w:r>
                              <w:rPr>
                                <w:sz w:val="20"/>
                                <w:lang w:val="en-GB" w:bidi="en-GB"/>
                              </w:rPr>
                              <w:t>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F626D" id="_x0000_s1041" type="#_x0000_t202" style="position:absolute;left:0;text-align:left;margin-left:248.4pt;margin-top:4.75pt;width:244.5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" stroked="f">
                <v:textbox style="mso-fit-shape-to-text:t">
                  <w:txbxContent>
                    <w:p w:rsidR="006E3CF2" w:rsidRDefault="006E3CF2" w:rsidP="00731871">
                      <w:pPr>
                        <w:jc w:val="left"/>
                        <w:rPr>
                          <w:sz w:val="20"/>
                          <w:szCs w:val="14"/>
                        </w:rPr>
                      </w:pPr>
                      <w:r>
                        <w:rPr>
                          <w:sz w:val="20"/>
                          <w:lang w:val="en-GB" w:bidi="en-GB"/>
                        </w:rPr>
                        <w:t>Payments of social service users</w:t>
                      </w:r>
                    </w:p>
                    <w:p w:rsidR="006E3CF2" w:rsidRDefault="006E3CF2" w:rsidP="00731871">
                      <w:pPr>
                        <w:jc w:val="left"/>
                        <w:rPr>
                          <w:sz w:val="20"/>
                          <w:szCs w:val="14"/>
                        </w:rPr>
                      </w:pPr>
                      <w:r>
                        <w:rPr>
                          <w:sz w:val="20"/>
                          <w:lang w:val="en-GB" w:bidi="en-GB"/>
                        </w:rPr>
                        <w:t>Subsidies from state budget chapter 313 – MoLSA</w:t>
                      </w:r>
                    </w:p>
                    <w:p w:rsidR="006E3CF2" w:rsidRPr="00731871" w:rsidRDefault="006E3CF2" w:rsidP="00731871">
                      <w:pPr>
                        <w:jc w:val="left"/>
                        <w:rPr>
                          <w:sz w:val="20"/>
                          <w:szCs w:val="14"/>
                        </w:rPr>
                      </w:pPr>
                      <w:r>
                        <w:rPr>
                          <w:sz w:val="20"/>
                          <w:lang w:val="en-GB" w:bidi="en-GB"/>
                        </w:rPr>
                        <w:t>Other**</w:t>
                      </w:r>
                    </w:p>
                  </w:txbxContent>
                </v:textbox>
              </v:shape>
            </w:pict>
          </mc:Fallback>
        </mc:AlternateContent>
      </w:r>
      <w:r w:rsidRPr="007D4B8D">
        <w:rPr>
          <w:rFonts w:cstheme="minorHAnsi"/>
          <w:noProof/>
          <w:lang w:val="cs-CZ"/>
        </w:rPr>
        <mc:AlternateContent>
          <mc:Choice Requires="wps">
            <w:drawing>
              <wp:anchor distT="45720" distB="45720" distL="114300" distR="114300" simplePos="0" relativeHeight="251617280" behindDoc="0" locked="0" layoutInCell="1" allowOverlap="1" wp14:anchorId="5ADDD9E7" wp14:editId="74BC439F">
                <wp:simplePos x="0" y="0"/>
                <wp:positionH relativeFrom="column">
                  <wp:posOffset>488315</wp:posOffset>
                </wp:positionH>
                <wp:positionV relativeFrom="paragraph">
                  <wp:posOffset>60061</wp:posOffset>
                </wp:positionV>
                <wp:extent cx="2191109" cy="1404620"/>
                <wp:effectExtent l="0" t="0" r="0" b="6350"/>
                <wp:wrapNone/>
                <wp:docPr id="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109" cy="1404620"/>
                        </a:xfrm>
                        <a:prstGeom prst="rect">
                          <a:avLst/>
                        </a:prstGeom>
                        <a:solidFill>
                          <a:srgbClr val="FFFFFF"/>
                        </a:solidFill>
                        <a:ln w="9525">
                          <a:noFill/>
                          <a:miter lim="800000"/>
                          <a:headEnd/>
                          <a:tailEnd/>
                        </a:ln>
                      </wps:spPr>
                      <wps:txbx>
                        <w:txbxContent>
                          <w:p w:rsidR="006E3CF2" w:rsidRPr="00731871" w:rsidRDefault="006E3CF2" w:rsidP="00731871">
                            <w:pPr>
                              <w:jc w:val="left"/>
                              <w:rPr>
                                <w:sz w:val="20"/>
                                <w:szCs w:val="14"/>
                              </w:rPr>
                            </w:pPr>
                            <w:r w:rsidRPr="00731871">
                              <w:rPr>
                                <w:sz w:val="20"/>
                                <w:lang w:val="en-GB" w:bidi="en-GB"/>
                              </w:rPr>
                              <w:t>Care allowance*</w:t>
                            </w:r>
                          </w:p>
                          <w:p w:rsidR="006E3CF2" w:rsidRPr="00731871" w:rsidRDefault="006E3CF2" w:rsidP="00731871">
                            <w:pPr>
                              <w:jc w:val="left"/>
                              <w:rPr>
                                <w:sz w:val="20"/>
                                <w:szCs w:val="14"/>
                              </w:rPr>
                            </w:pPr>
                            <w:r w:rsidRPr="00731871">
                              <w:rPr>
                                <w:sz w:val="20"/>
                                <w:lang w:val="en-GB" w:bidi="en-GB"/>
                              </w:rPr>
                              <w:t>Payments of health insurance companies</w:t>
                            </w:r>
                          </w:p>
                          <w:p w:rsidR="006E3CF2" w:rsidRPr="00731871" w:rsidRDefault="006E3CF2" w:rsidP="00731871">
                            <w:pPr>
                              <w:jc w:val="left"/>
                              <w:rPr>
                                <w:sz w:val="20"/>
                                <w:szCs w:val="14"/>
                              </w:rPr>
                            </w:pPr>
                            <w:r w:rsidRPr="00731871">
                              <w:rPr>
                                <w:sz w:val="20"/>
                                <w:lang w:val="en-GB" w:bidi="en-GB"/>
                              </w:rPr>
                              <w:t>Regions and municipalities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DD9E7" id="_x0000_s1042" type="#_x0000_t202" style="position:absolute;left:0;text-align:left;margin-left:38.45pt;margin-top:4.75pt;width:172.55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" stroked="f">
                <v:textbox style="mso-fit-shape-to-text:t">
                  <w:txbxContent>
                    <w:p w:rsidR="006E3CF2" w:rsidRPr="00731871" w:rsidRDefault="006E3CF2" w:rsidP="00731871">
                      <w:pPr>
                        <w:jc w:val="left"/>
                        <w:rPr>
                          <w:sz w:val="20"/>
                          <w:szCs w:val="14"/>
                        </w:rPr>
                      </w:pPr>
                      <w:r w:rsidRPr="00731871">
                        <w:rPr>
                          <w:sz w:val="20"/>
                          <w:lang w:val="en-GB" w:bidi="en-GB"/>
                        </w:rPr>
                        <w:t>Care allowance*</w:t>
                      </w:r>
                    </w:p>
                    <w:p w:rsidR="006E3CF2" w:rsidRPr="00731871" w:rsidRDefault="006E3CF2" w:rsidP="00731871">
                      <w:pPr>
                        <w:jc w:val="left"/>
                        <w:rPr>
                          <w:sz w:val="20"/>
                          <w:szCs w:val="14"/>
                        </w:rPr>
                      </w:pPr>
                      <w:r w:rsidRPr="00731871">
                        <w:rPr>
                          <w:sz w:val="20"/>
                          <w:lang w:val="en-GB" w:bidi="en-GB"/>
                        </w:rPr>
                        <w:t>Payments of health insurance companies</w:t>
                      </w:r>
                    </w:p>
                    <w:p w:rsidR="006E3CF2" w:rsidRPr="00731871" w:rsidRDefault="006E3CF2" w:rsidP="00731871">
                      <w:pPr>
                        <w:jc w:val="left"/>
                        <w:rPr>
                          <w:sz w:val="20"/>
                          <w:szCs w:val="14"/>
                        </w:rPr>
                      </w:pPr>
                      <w:r w:rsidRPr="00731871">
                        <w:rPr>
                          <w:sz w:val="20"/>
                          <w:lang w:val="en-GB" w:bidi="en-GB"/>
                        </w:rPr>
                        <w:t>Regions and municipalities</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31871"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21376" behindDoc="0" locked="0" layoutInCell="1" allowOverlap="1" wp14:anchorId="5084909E" wp14:editId="23728B8E">
                <wp:simplePos x="0" y="0"/>
                <wp:positionH relativeFrom="column">
                  <wp:posOffset>51770</wp:posOffset>
                </wp:positionH>
                <wp:positionV relativeFrom="paragraph">
                  <wp:posOffset>2923</wp:posOffset>
                </wp:positionV>
                <wp:extent cx="1199072" cy="1404620"/>
                <wp:effectExtent l="0" t="0" r="1270" b="0"/>
                <wp:wrapNone/>
                <wp:docPr id="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1404620"/>
                        </a:xfrm>
                        <a:prstGeom prst="rect">
                          <a:avLst/>
                        </a:prstGeom>
                        <a:solidFill>
                          <a:srgbClr val="FFFFFF"/>
                        </a:solidFill>
                        <a:ln w="9525">
                          <a:noFill/>
                          <a:miter lim="800000"/>
                          <a:headEnd/>
                          <a:tailEnd/>
                        </a:ln>
                      </wps:spPr>
                      <wps:txbx>
                        <w:txbxContent>
                          <w:p w:rsidR="006E3CF2" w:rsidRPr="00731871" w:rsidRDefault="006E3CF2" w:rsidP="00731871">
                            <w:pPr>
                              <w:jc w:val="center"/>
                              <w:rPr>
                                <w:i/>
                                <w:iCs/>
                                <w:sz w:val="16"/>
                                <w:szCs w:val="10"/>
                              </w:rPr>
                            </w:pPr>
                            <w:r w:rsidRPr="00731871">
                              <w:rPr>
                                <w:i/>
                                <w:sz w:val="16"/>
                                <w:szCs w:val="16"/>
                                <w:lang w:val="en-GB" w:bidi="en-GB"/>
                              </w:rPr>
                              <w:t>Source: MoLSA.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4909E" id="_x0000_s1043" type="#_x0000_t202" style="position:absolute;left:0;text-align:left;margin-left:4.1pt;margin-top:.25pt;width:94.4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" stroked="f">
                <v:textbox style="mso-fit-shape-to-text:t">
                  <w:txbxContent>
                    <w:p w:rsidR="006E3CF2" w:rsidRPr="00731871" w:rsidRDefault="006E3CF2" w:rsidP="00731871">
                      <w:pPr>
                        <w:jc w:val="center"/>
                        <w:rPr>
                          <w:i/>
                          <w:iCs/>
                          <w:sz w:val="16"/>
                          <w:szCs w:val="10"/>
                        </w:rPr>
                      </w:pPr>
                      <w:r w:rsidRPr="00731871">
                        <w:rPr>
                          <w:i/>
                          <w:sz w:val="16"/>
                          <w:szCs w:val="16"/>
                          <w:lang w:val="en-GB" w:bidi="en-GB"/>
                        </w:rPr>
                        <w:t>Source: MoLSA.</w:t>
                      </w:r>
                    </w:p>
                  </w:txbxContent>
                </v:textbox>
              </v:shape>
            </w:pict>
          </mc:Fallback>
        </mc:AlternateContent>
      </w:r>
    </w:p>
    <w:p w:rsidR="0079344C" w:rsidRPr="007D4B8D" w:rsidRDefault="009A3189" w:rsidP="0054403B">
      <w:pPr>
        <w:rPr>
          <w:rFonts w:cstheme="minorHAnsi"/>
          <w:lang w:val="en-GB"/>
        </w:rPr>
      </w:pPr>
      <w:r w:rsidRPr="007D4B8D">
        <w:rPr>
          <w:rFonts w:cstheme="minorHAnsi"/>
          <w:noProof/>
          <w:lang w:val="cs-CZ"/>
        </w:rPr>
        <mc:AlternateContent>
          <mc:Choice Requires="wps">
            <w:drawing>
              <wp:anchor distT="45720" distB="45720" distL="114300" distR="114300" simplePos="0" relativeHeight="251623424" behindDoc="0" locked="0" layoutInCell="1" allowOverlap="1" wp14:anchorId="7B4B64CB" wp14:editId="050DED21">
                <wp:simplePos x="0" y="0"/>
                <wp:positionH relativeFrom="column">
                  <wp:posOffset>160655</wp:posOffset>
                </wp:positionH>
                <wp:positionV relativeFrom="paragraph">
                  <wp:posOffset>127000</wp:posOffset>
                </wp:positionV>
                <wp:extent cx="5763260" cy="730250"/>
                <wp:effectExtent l="0" t="0" r="8890" b="0"/>
                <wp:wrapNone/>
                <wp:docPr id="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730250"/>
                        </a:xfrm>
                        <a:prstGeom prst="rect">
                          <a:avLst/>
                        </a:prstGeom>
                        <a:solidFill>
                          <a:srgbClr val="FFFFFF"/>
                        </a:solidFill>
                        <a:ln w="9525">
                          <a:noFill/>
                          <a:miter lim="800000"/>
                          <a:headEnd/>
                          <a:tailEnd/>
                        </a:ln>
                      </wps:spPr>
                      <wps:txbx>
                        <w:txbxContent>
                          <w:p w:rsidR="006E3CF2" w:rsidRDefault="006E3CF2" w:rsidP="00731871">
                            <w:pPr>
                              <w:jc w:val="left"/>
                              <w:rPr>
                                <w:sz w:val="12"/>
                                <w:szCs w:val="6"/>
                              </w:rPr>
                            </w:pPr>
                            <w:r w:rsidRPr="00731871">
                              <w:rPr>
                                <w:sz w:val="12"/>
                                <w:szCs w:val="12"/>
                                <w:lang w:val="en-GB" w:bidi="en-GB"/>
                              </w:rPr>
                              <w:t>Explanatory notes:</w:t>
                            </w:r>
                          </w:p>
                          <w:p w:rsidR="006E3CF2" w:rsidRDefault="006E3CF2" w:rsidP="00731871">
                            <w:pPr>
                              <w:jc w:val="left"/>
                              <w:rPr>
                                <w:sz w:val="12"/>
                                <w:szCs w:val="6"/>
                              </w:rPr>
                            </w:pPr>
                            <w:r>
                              <w:rPr>
                                <w:sz w:val="12"/>
                                <w:szCs w:val="12"/>
                                <w:lang w:val="en-GB" w:bidi="en-GB"/>
                              </w:rPr>
                              <w:t>*The care allowance is provided from state budget chapter 313 – MoLSA pursuant to Act No. 108/2006 Coll., on Social Services.</w:t>
                            </w:r>
                          </w:p>
                          <w:p w:rsidR="006E3CF2" w:rsidRPr="00731871" w:rsidRDefault="006E3CF2" w:rsidP="00731871">
                            <w:pPr>
                              <w:jc w:val="left"/>
                              <w:rPr>
                                <w:sz w:val="12"/>
                                <w:szCs w:val="6"/>
                              </w:rPr>
                            </w:pPr>
                            <w:r>
                              <w:rPr>
                                <w:sz w:val="12"/>
                                <w:szCs w:val="12"/>
                                <w:lang w:val="en-GB" w:bidi="en-GB"/>
                              </w:rPr>
                              <w:t>**Other – Office of the Government of the Czech Republic, other ministries, EU funds, revenues from taxes and fees, sales of products and services, rents, received donations and contributions, other operating and financial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B64CB" id="_x0000_s1044" type="#_x0000_t202" style="position:absolute;left:0;text-align:left;margin-left:12.65pt;margin-top:10pt;width:453.8pt;height:57.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" stroked="f">
                <v:textbox>
                  <w:txbxContent>
                    <w:p w:rsidR="006E3CF2" w:rsidRDefault="006E3CF2" w:rsidP="00731871">
                      <w:pPr>
                        <w:jc w:val="left"/>
                        <w:rPr>
                          <w:sz w:val="12"/>
                          <w:szCs w:val="6"/>
                        </w:rPr>
                      </w:pPr>
                      <w:r w:rsidRPr="00731871">
                        <w:rPr>
                          <w:sz w:val="12"/>
                          <w:szCs w:val="12"/>
                          <w:lang w:val="en-GB" w:bidi="en-GB"/>
                        </w:rPr>
                        <w:t>Explanatory notes:</w:t>
                      </w:r>
                    </w:p>
                    <w:p w:rsidR="006E3CF2" w:rsidRDefault="006E3CF2" w:rsidP="00731871">
                      <w:pPr>
                        <w:jc w:val="left"/>
                        <w:rPr>
                          <w:sz w:val="12"/>
                          <w:szCs w:val="6"/>
                        </w:rPr>
                      </w:pPr>
                      <w:r>
                        <w:rPr>
                          <w:sz w:val="12"/>
                          <w:szCs w:val="12"/>
                          <w:lang w:val="en-GB" w:bidi="en-GB"/>
                        </w:rPr>
                        <w:t>*The care allowance is provided from state budget chapter 313 – MoLSA pursuant to Act No. 108/2006 Coll., on Social Services.</w:t>
                      </w:r>
                    </w:p>
                    <w:p w:rsidR="006E3CF2" w:rsidRPr="00731871" w:rsidRDefault="006E3CF2" w:rsidP="00731871">
                      <w:pPr>
                        <w:jc w:val="left"/>
                        <w:rPr>
                          <w:sz w:val="12"/>
                          <w:szCs w:val="6"/>
                        </w:rPr>
                      </w:pPr>
                      <w:r>
                        <w:rPr>
                          <w:sz w:val="12"/>
                          <w:szCs w:val="12"/>
                          <w:lang w:val="en-GB" w:bidi="en-GB"/>
                        </w:rPr>
                        <w:t>**Other – Office of the Government of the Czech Republic, other ministries, EU funds, revenues from taxes and fees, sales of products and services, rents, received donations and contributions, other operating and financial revenues.</w:t>
                      </w:r>
                    </w:p>
                  </w:txbxContent>
                </v:textbox>
              </v:shape>
            </w:pict>
          </mc:Fallback>
        </mc:AlternateContent>
      </w: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79344C" w:rsidRPr="007D4B8D" w:rsidRDefault="0079344C" w:rsidP="0054403B">
      <w:pPr>
        <w:rPr>
          <w:rFonts w:cstheme="minorHAnsi"/>
          <w:lang w:val="en-GB"/>
        </w:rPr>
      </w:pPr>
    </w:p>
    <w:p w:rsidR="0037247E" w:rsidRPr="007D4B8D" w:rsidRDefault="0037247E" w:rsidP="0054403B">
      <w:pPr>
        <w:rPr>
          <w:rFonts w:cstheme="minorHAnsi"/>
          <w:lang w:val="en-GB"/>
        </w:rPr>
      </w:pPr>
    </w:p>
    <w:p w:rsidR="0054403B" w:rsidRPr="007D4B8D" w:rsidRDefault="0054403B" w:rsidP="0054403B">
      <w:pPr>
        <w:rPr>
          <w:rFonts w:cstheme="minorHAnsi"/>
          <w:lang w:val="en-GB"/>
        </w:rPr>
      </w:pPr>
    </w:p>
    <w:p w:rsidR="0037247E" w:rsidRPr="007D4B8D" w:rsidRDefault="0037247E" w:rsidP="0009501C">
      <w:pPr>
        <w:rPr>
          <w:rFonts w:cstheme="minorHAnsi"/>
          <w:lang w:val="en-GB"/>
        </w:rPr>
      </w:pPr>
      <w:r w:rsidRPr="007D4B8D">
        <w:rPr>
          <w:rFonts w:cstheme="minorHAnsi"/>
          <w:lang w:val="en-GB" w:bidi="en-GB"/>
        </w:rPr>
        <w:br w:type="page"/>
      </w:r>
    </w:p>
    <w:p w:rsidR="00DA2841" w:rsidRPr="007D4B8D" w:rsidRDefault="001D7420" w:rsidP="0009501C">
      <w:pPr>
        <w:rPr>
          <w:rFonts w:cstheme="minorHAnsi"/>
          <w:lang w:val="en-GB"/>
        </w:rPr>
      </w:pPr>
      <w:r w:rsidRPr="007D4B8D">
        <w:rPr>
          <w:rFonts w:cstheme="minorHAnsi"/>
          <w:noProof/>
          <w:lang w:val="cs-CZ"/>
        </w:rPr>
        <mc:AlternateContent>
          <mc:Choice Requires="wps">
            <w:drawing>
              <wp:anchor distT="0" distB="0" distL="114300" distR="114300" simplePos="0" relativeHeight="251576320" behindDoc="0" locked="0" layoutInCell="1" allowOverlap="1" wp14:anchorId="20AE3D82" wp14:editId="577A5C92">
                <wp:simplePos x="0" y="0"/>
                <wp:positionH relativeFrom="column">
                  <wp:posOffset>3460906</wp:posOffset>
                </wp:positionH>
                <wp:positionV relativeFrom="paragraph">
                  <wp:posOffset>1716021</wp:posOffset>
                </wp:positionV>
                <wp:extent cx="828660" cy="257034"/>
                <wp:effectExtent l="0" t="0" r="0" b="0"/>
                <wp:wrapNone/>
                <wp:docPr id="23" name="TextovéPole 4"/>
                <wp:cNvGraphicFramePr/>
                <a:graphic xmlns:a="http://schemas.openxmlformats.org/drawingml/2006/main">
                  <a:graphicData uri="http://schemas.microsoft.com/office/word/2010/wordprocessingShape">
                    <wps:wsp>
                      <wps:cNvSpPr txBox="1"/>
                      <wps:spPr>
                        <a:xfrm>
                          <a:off x="0" y="0"/>
                          <a:ext cx="828660" cy="257034"/>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6E3CF2" w:rsidRDefault="006E3CF2" w:rsidP="00840D06">
                            <w:pPr>
                              <w:pStyle w:val="Normlnweb"/>
                              <w:spacing w:before="0" w:beforeAutospacing="0" w:after="0" w:afterAutospacing="0"/>
                              <w:rPr>
                                <w:szCs w:val="24"/>
                              </w:rPr>
                            </w:pPr>
                            <w:r>
                              <w:rPr>
                                <w:b/>
                                <w:color w:val="FFFFFF" w:themeColor="background1"/>
                                <w:lang w:val="en-GB" w:bidi="en-GB"/>
                              </w:rPr>
                              <w:t>CZK billions</w:t>
                            </w:r>
                          </w:p>
                        </w:txbxContent>
                      </wps:txbx>
                      <wps:bodyPr vertOverflow="clip" horzOverflow="clip" wrap="square" rtlCol="0" anchor="t"/>
                    </wps:wsp>
                  </a:graphicData>
                </a:graphic>
              </wp:anchor>
            </w:drawing>
          </mc:Choice>
          <mc:Fallback>
            <w:pict>
              <v:shape w14:anchorId="20AE3D82" id="TextovéPole 4" o:spid="_x0000_s1045" type="#_x0000_t202" style="position:absolute;left:0;text-align:left;margin-left:272.5pt;margin-top:135.1pt;width:65.25pt;height:20.2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" filled="f" stroked="f">
                <v:textbox>
                  <w:txbxContent>
                    <w:p w:rsidR="006E3CF2" w:rsidRDefault="006E3CF2" w:rsidP="00840D06">
                      <w:pPr>
                        <w:pStyle w:val="Normlnweb"/>
                        <w:spacing w:before="0" w:beforeAutospacing="0" w:after="0" w:afterAutospacing="0"/>
                        <w:rPr>
                          <w:szCs w:val="24"/>
                        </w:rPr>
                      </w:pPr>
                      <w:r>
                        <w:rPr>
                          <w:b/>
                          <w:color w:val="FFFFFF" w:themeColor="background1"/>
                          <w:lang w:val="en-GB" w:bidi="en-GB"/>
                        </w:rPr>
                        <w:t>CZK billions</w:t>
                      </w:r>
                    </w:p>
                  </w:txbxContent>
                </v:textbox>
              </v:shape>
            </w:pict>
          </mc:Fallback>
        </mc:AlternateContent>
      </w:r>
      <w:r w:rsidRPr="007D4B8D">
        <w:rPr>
          <w:rFonts w:cstheme="minorHAnsi"/>
          <w:noProof/>
          <w:lang w:val="cs-CZ"/>
        </w:rPr>
        <mc:AlternateContent>
          <mc:Choice Requires="wps">
            <w:drawing>
              <wp:anchor distT="0" distB="0" distL="114300" distR="114300" simplePos="0" relativeHeight="251574272" behindDoc="0" locked="0" layoutInCell="1" allowOverlap="1" wp14:anchorId="0C3E3DA9" wp14:editId="4AD03018">
                <wp:simplePos x="0" y="0"/>
                <wp:positionH relativeFrom="column">
                  <wp:posOffset>4746242</wp:posOffset>
                </wp:positionH>
                <wp:positionV relativeFrom="paragraph">
                  <wp:posOffset>1519830</wp:posOffset>
                </wp:positionV>
                <wp:extent cx="828660" cy="257034"/>
                <wp:effectExtent l="0" t="0" r="0" b="0"/>
                <wp:wrapNone/>
                <wp:docPr id="22" name="TextovéPole 4"/>
                <wp:cNvGraphicFramePr/>
                <a:graphic xmlns:a="http://schemas.openxmlformats.org/drawingml/2006/main">
                  <a:graphicData uri="http://schemas.microsoft.com/office/word/2010/wordprocessingShape">
                    <wps:wsp>
                      <wps:cNvSpPr txBox="1"/>
                      <wps:spPr>
                        <a:xfrm>
                          <a:off x="0" y="0"/>
                          <a:ext cx="828660" cy="257034"/>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6E3CF2" w:rsidRDefault="006E3CF2" w:rsidP="00840D06">
                            <w:pPr>
                              <w:pStyle w:val="Normlnweb"/>
                              <w:spacing w:before="0" w:beforeAutospacing="0" w:after="0" w:afterAutospacing="0"/>
                              <w:rPr>
                                <w:szCs w:val="24"/>
                              </w:rPr>
                            </w:pPr>
                            <w:r>
                              <w:rPr>
                                <w:b/>
                                <w:color w:val="FFFFFF" w:themeColor="background1"/>
                                <w:lang w:val="en-GB" w:bidi="en-GB"/>
                              </w:rPr>
                              <w:t>CZK billions</w:t>
                            </w:r>
                          </w:p>
                        </w:txbxContent>
                      </wps:txbx>
                      <wps:bodyPr vertOverflow="clip" horzOverflow="clip" wrap="square" rtlCol="0" anchor="t"/>
                    </wps:wsp>
                  </a:graphicData>
                </a:graphic>
              </wp:anchor>
            </w:drawing>
          </mc:Choice>
          <mc:Fallback>
            <w:pict>
              <v:shape w14:anchorId="0C3E3DA9" id="_x0000_s1046" type="#_x0000_t202" style="position:absolute;left:0;text-align:left;margin-left:373.7pt;margin-top:119.65pt;width:65.25pt;height:20.2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" filled="f" stroked="f">
                <v:textbox>
                  <w:txbxContent>
                    <w:p w:rsidR="006E3CF2" w:rsidRDefault="006E3CF2" w:rsidP="00840D06">
                      <w:pPr>
                        <w:pStyle w:val="Normlnweb"/>
                        <w:spacing w:before="0" w:beforeAutospacing="0" w:after="0" w:afterAutospacing="0"/>
                        <w:rPr>
                          <w:szCs w:val="24"/>
                        </w:rPr>
                      </w:pPr>
                      <w:r>
                        <w:rPr>
                          <w:b/>
                          <w:color w:val="FFFFFF" w:themeColor="background1"/>
                          <w:lang w:val="en-GB" w:bidi="en-GB"/>
                        </w:rPr>
                        <w:t>CZK billions</w:t>
                      </w:r>
                    </w:p>
                  </w:txbxContent>
                </v:textbox>
              </v:shape>
            </w:pict>
          </mc:Fallback>
        </mc:AlternateContent>
      </w:r>
    </w:p>
    <w:p w:rsidR="009221B7" w:rsidRPr="007D4B8D" w:rsidRDefault="001D7420" w:rsidP="004B20E6">
      <w:pPr>
        <w:pStyle w:val="Nadpis1"/>
        <w:spacing w:before="240" w:after="240"/>
        <w:jc w:val="center"/>
        <w:rPr>
          <w:rFonts w:cstheme="minorHAnsi"/>
          <w:spacing w:val="-2"/>
          <w:u w:val="none"/>
          <w:lang w:val="en-GB"/>
        </w:rPr>
      </w:pPr>
      <w:r w:rsidRPr="007D4B8D">
        <w:rPr>
          <w:rFonts w:cstheme="minorHAnsi"/>
          <w:u w:val="none"/>
          <w:lang w:val="en-GB" w:bidi="en-GB"/>
        </w:rPr>
        <w:t>I. Summary and evaluation</w:t>
      </w:r>
    </w:p>
    <w:p w:rsidR="00010881" w:rsidRPr="007D4B8D" w:rsidRDefault="001D7420" w:rsidP="0085691B">
      <w:pPr>
        <w:autoSpaceDE w:val="0"/>
        <w:autoSpaceDN w:val="0"/>
        <w:adjustRightInd w:val="0"/>
        <w:rPr>
          <w:rFonts w:cstheme="minorHAnsi"/>
          <w:color w:val="000000" w:themeColor="text1"/>
          <w:szCs w:val="24"/>
          <w:lang w:val="en-GB"/>
        </w:rPr>
      </w:pPr>
      <w:r w:rsidRPr="007D4B8D">
        <w:rPr>
          <w:rFonts w:cstheme="minorHAnsi"/>
          <w:lang w:val="en-GB" w:bidi="en-GB"/>
        </w:rPr>
        <w:t>At the system level, the audit concerned non-investment funds in the amount of CZK 28 billion spent from the state budget in 2015-2017 to cover current expenses related to the provision of basic types and forms of social services with local and regional coverage. The audit also examined the continuous fulfilment of the visions, strategic objectives and measures resulting from the </w:t>
      </w:r>
      <w:r w:rsidRPr="007D4B8D">
        <w:rPr>
          <w:rFonts w:cstheme="minorHAnsi"/>
          <w:i/>
          <w:lang w:val="en-GB" w:bidi="en-GB"/>
        </w:rPr>
        <w:t>National Strategy for the Development of Social Services for 2015</w:t>
      </w:r>
      <w:r w:rsidRPr="007D4B8D">
        <w:rPr>
          <w:rFonts w:cstheme="minorHAnsi"/>
          <w:lang w:val="en-GB" w:bidi="en-GB"/>
        </w:rPr>
        <w:t xml:space="preserve"> (hereinafter “NS 2015”) and the </w:t>
      </w:r>
      <w:r w:rsidRPr="007D4B8D">
        <w:rPr>
          <w:rFonts w:cstheme="minorHAnsi"/>
          <w:i/>
          <w:lang w:val="en-GB" w:bidi="en-GB"/>
        </w:rPr>
        <w:t>National Strategy for the Development of Social Services for 2016-2025</w:t>
      </w:r>
      <w:r w:rsidRPr="007D4B8D">
        <w:rPr>
          <w:rFonts w:cstheme="minorHAnsi"/>
          <w:lang w:val="en-GB" w:bidi="en-GB"/>
        </w:rPr>
        <w:t xml:space="preserve"> (hereafter “NSDSS 2016-2025”).</w:t>
      </w:r>
    </w:p>
    <w:p w:rsidR="00B211FC" w:rsidRPr="007D4B8D" w:rsidRDefault="00B211FC" w:rsidP="0085691B">
      <w:pPr>
        <w:autoSpaceDE w:val="0"/>
        <w:autoSpaceDN w:val="0"/>
        <w:adjustRightInd w:val="0"/>
        <w:rPr>
          <w:rFonts w:cstheme="minorHAnsi"/>
          <w:color w:val="000000" w:themeColor="text1"/>
          <w:szCs w:val="24"/>
          <w:lang w:val="en-GB"/>
        </w:rPr>
      </w:pPr>
    </w:p>
    <w:p w:rsidR="00010881" w:rsidRPr="007D4B8D" w:rsidRDefault="001D7420" w:rsidP="0085691B">
      <w:pPr>
        <w:rPr>
          <w:rFonts w:eastAsia="Calibri" w:cstheme="minorHAnsi"/>
          <w:b/>
          <w:lang w:val="en-GB"/>
        </w:rPr>
      </w:pPr>
      <w:r w:rsidRPr="007D4B8D">
        <w:rPr>
          <w:rFonts w:cstheme="minorHAnsi"/>
          <w:b/>
          <w:lang w:val="en-GB" w:bidi="en-GB"/>
        </w:rPr>
        <w:t>The system of providing funds for social services is set in accordance with legal regulations. The total amount of subsidy is based on the state budget law for the year in question and the distribution of funds for social services is set out in the Social Services Act.</w:t>
      </w:r>
      <w:r w:rsidR="008A69DF" w:rsidRPr="007D4B8D">
        <w:rPr>
          <w:rStyle w:val="Znakapoznpodarou"/>
          <w:rFonts w:cstheme="minorHAnsi"/>
          <w:b/>
          <w:lang w:val="en-GB" w:bidi="en-GB"/>
        </w:rPr>
        <w:footnoteReference w:id="1"/>
      </w:r>
      <w:r w:rsidRPr="007D4B8D">
        <w:rPr>
          <w:rFonts w:cstheme="minorHAnsi"/>
          <w:b/>
          <w:lang w:val="en-GB" w:bidi="en-GB"/>
        </w:rPr>
        <w:t xml:space="preserve"> The entire process of the subsidy procedure has a minimal effect on the amount of subsidies paid to the regions and the Capital City of Prague (hereinafter the “City of Prague”). The MoLSA was not able to evaluate the effectiveness in the period under review at least for the subsidies provided to support social services in the amount of CZK 90.6 million. An analysis of the four major residential social services revealed up to double differences in the average subsidies per bed in individual regions.</w:t>
      </w:r>
    </w:p>
    <w:p w:rsidR="00010881" w:rsidRPr="007D4B8D" w:rsidRDefault="00010881" w:rsidP="0085691B">
      <w:pPr>
        <w:rPr>
          <w:rFonts w:eastAsia="Calibri" w:cstheme="minorHAnsi"/>
          <w:b/>
          <w:lang w:val="en-GB"/>
        </w:rPr>
      </w:pPr>
    </w:p>
    <w:p w:rsidR="009E2CE7" w:rsidRPr="007D4B8D" w:rsidRDefault="001D7420" w:rsidP="0085691B">
      <w:pPr>
        <w:rPr>
          <w:rFonts w:cstheme="minorHAnsi"/>
          <w:b/>
          <w:lang w:val="en-GB"/>
        </w:rPr>
      </w:pPr>
      <w:r w:rsidRPr="007D4B8D">
        <w:rPr>
          <w:rFonts w:cstheme="minorHAnsi"/>
          <w:b/>
          <w:lang w:val="en-GB" w:bidi="en-GB"/>
        </w:rPr>
        <w:t>On the part of the MoLSA, there is no ongoing fulfilment of the strategic objectives formulated in NSDSS 2016-2025, and therefore no ongoing fulfilment of the global goal of setting up a long-term sustainable system of accessible social services and promoting informal care for people in an unfavourable social situation. Although the MoLSA set up the process of monitoring and evaluating strategic objectives and measures resulting from government-approved strategic documents</w:t>
      </w:r>
      <w:r w:rsidRPr="007D4B8D">
        <w:rPr>
          <w:rStyle w:val="Znakapoznpodarou"/>
          <w:rFonts w:cstheme="minorHAnsi"/>
          <w:b/>
          <w:lang w:val="en-GB" w:bidi="en-GB"/>
        </w:rPr>
        <w:footnoteReference w:id="2"/>
      </w:r>
      <w:r w:rsidRPr="007D4B8D">
        <w:rPr>
          <w:rFonts w:cstheme="minorHAnsi"/>
          <w:b/>
          <w:lang w:val="en-GB" w:bidi="en-GB"/>
        </w:rPr>
        <w:t xml:space="preserve"> in the area of social services, these objectives and measures were not fulfilled in the period under review. No fundamental amendment to the Social Services Act or a Social Workers Act have been adopted although, according to the </w:t>
      </w:r>
      <w:r w:rsidRPr="007D4B8D">
        <w:rPr>
          <w:rFonts w:cstheme="minorHAnsi"/>
          <w:b/>
          <w:i/>
          <w:lang w:val="en-GB" w:bidi="en-GB"/>
        </w:rPr>
        <w:t>Government Legislative Work Schedule for 2016</w:t>
      </w:r>
      <w:r w:rsidRPr="007D4B8D">
        <w:rPr>
          <w:rFonts w:cstheme="minorHAnsi"/>
          <w:b/>
          <w:lang w:val="en-GB" w:bidi="en-GB"/>
        </w:rPr>
        <w:t>, the amendment to the Social Services Act should have become effective in April 2017 and the Social Workers Act was due to take effect in July 2017. In connection with the demographic development of the society, i.e. ageing of the population, the importance of the provision of funds for social services and, at the same time, the demands for staffing in the area of social services will increase.</w:t>
      </w:r>
    </w:p>
    <w:p w:rsidR="00CD0A39" w:rsidRPr="007D4B8D" w:rsidRDefault="00CD0A39" w:rsidP="009613A5">
      <w:pPr>
        <w:rPr>
          <w:rFonts w:cstheme="minorHAnsi"/>
          <w:b/>
          <w:lang w:val="en-GB"/>
        </w:rPr>
      </w:pPr>
    </w:p>
    <w:p w:rsidR="00CD0A39" w:rsidRPr="007D4B8D" w:rsidRDefault="001D7420" w:rsidP="00CD0A39">
      <w:pPr>
        <w:autoSpaceDE w:val="0"/>
        <w:autoSpaceDN w:val="0"/>
        <w:adjustRightInd w:val="0"/>
        <w:rPr>
          <w:rFonts w:cstheme="minorHAnsi"/>
          <w:color w:val="000000" w:themeColor="text1"/>
          <w:szCs w:val="24"/>
          <w:lang w:val="en-GB"/>
        </w:rPr>
      </w:pPr>
      <w:r w:rsidRPr="007D4B8D">
        <w:rPr>
          <w:rFonts w:cstheme="minorHAnsi"/>
          <w:lang w:val="en-GB" w:bidi="en-GB"/>
        </w:rPr>
        <w:t>Concerning the above, the Supreme Audit Office further states:</w:t>
      </w:r>
    </w:p>
    <w:p w:rsidR="00CD0A39" w:rsidRPr="007D4B8D" w:rsidRDefault="00CD0A39" w:rsidP="00CD0A39">
      <w:pPr>
        <w:autoSpaceDE w:val="0"/>
        <w:autoSpaceDN w:val="0"/>
        <w:adjustRightInd w:val="0"/>
        <w:rPr>
          <w:rFonts w:cstheme="minorHAnsi"/>
          <w:color w:val="000000" w:themeColor="text1"/>
          <w:szCs w:val="24"/>
          <w:lang w:val="en-GB"/>
        </w:rPr>
      </w:pPr>
    </w:p>
    <w:p w:rsidR="00704357" w:rsidRPr="007D4B8D" w:rsidRDefault="0056119B" w:rsidP="00704357">
      <w:pPr>
        <w:pStyle w:val="Odstavecseseznamem"/>
        <w:numPr>
          <w:ilvl w:val="0"/>
          <w:numId w:val="44"/>
        </w:numPr>
        <w:ind w:left="284" w:hanging="284"/>
        <w:rPr>
          <w:rFonts w:cstheme="minorHAnsi"/>
          <w:lang w:val="en-GB"/>
        </w:rPr>
      </w:pPr>
      <w:r w:rsidRPr="007D4B8D">
        <w:rPr>
          <w:rFonts w:cstheme="minorHAnsi"/>
          <w:lang w:val="en-GB" w:bidi="en-GB"/>
        </w:rPr>
        <w:t xml:space="preserve">In the period under review, the MoLSA failed to fulfil the declared long-term visions, objectives and measures set out in the basic framework document </w:t>
      </w:r>
      <w:r w:rsidRPr="007D4B8D">
        <w:rPr>
          <w:rFonts w:cstheme="minorHAnsi"/>
          <w:i/>
          <w:lang w:val="en-GB" w:bidi="en-GB"/>
        </w:rPr>
        <w:t>National Strategy for the Development of Social Services for 2016-2025</w:t>
      </w:r>
      <w:r w:rsidRPr="007D4B8D">
        <w:rPr>
          <w:rFonts w:cstheme="minorHAnsi"/>
          <w:lang w:val="en-GB" w:bidi="en-GB"/>
        </w:rPr>
        <w:t xml:space="preserve">, mainly due to the failure to adopt the amendment to the Social Services Act. Out of 17 measures with a deadline of fulfilment in 2016 and 2017, 14 were not fulfilled by the MoLSA. Selected indicators of fulfilment of the </w:t>
      </w:r>
      <w:r w:rsidRPr="007D4B8D">
        <w:rPr>
          <w:rFonts w:cstheme="minorHAnsi"/>
          <w:i/>
          <w:lang w:val="en-GB" w:bidi="en-GB"/>
        </w:rPr>
        <w:t>National Strategy for the Development of Social Services for 2016-2025</w:t>
      </w:r>
      <w:r w:rsidRPr="007D4B8D">
        <w:rPr>
          <w:rFonts w:cstheme="minorHAnsi"/>
          <w:lang w:val="en-GB" w:bidi="en-GB"/>
        </w:rPr>
        <w:t xml:space="preserve"> are listed in Annex 1 to the Audit Conclusion.</w:t>
      </w:r>
    </w:p>
    <w:p w:rsidR="00F35C41" w:rsidRPr="007D4B8D" w:rsidRDefault="001D7420" w:rsidP="00F35C41">
      <w:pPr>
        <w:pStyle w:val="Odstavecseseznamem"/>
        <w:numPr>
          <w:ilvl w:val="0"/>
          <w:numId w:val="44"/>
        </w:numPr>
        <w:autoSpaceDE w:val="0"/>
        <w:autoSpaceDN w:val="0"/>
        <w:adjustRightInd w:val="0"/>
        <w:spacing w:before="120"/>
        <w:ind w:left="284" w:hanging="284"/>
        <w:rPr>
          <w:rFonts w:cstheme="minorHAnsi"/>
          <w:lang w:val="en-GB"/>
        </w:rPr>
      </w:pPr>
      <w:r w:rsidRPr="007D4B8D">
        <w:rPr>
          <w:rFonts w:cstheme="minorHAnsi"/>
          <w:lang w:val="en-GB" w:bidi="en-GB"/>
        </w:rPr>
        <w:t xml:space="preserve">Before the end of the audit, no amendment to the Social Services Act was adopted because major contradictions in the inter-ministerial comment procedure persisted, as repeatedly stated by the Government Legislative Council of the Government in its opinions. According to the </w:t>
      </w:r>
      <w:r w:rsidRPr="007D4B8D">
        <w:rPr>
          <w:rFonts w:cstheme="minorHAnsi"/>
          <w:i/>
          <w:lang w:val="en-GB" w:bidi="en-GB"/>
        </w:rPr>
        <w:t>Government Legislative Work Schedule for 2016</w:t>
      </w:r>
      <w:r w:rsidRPr="007D4B8D">
        <w:rPr>
          <w:rFonts w:cstheme="minorHAnsi"/>
          <w:lang w:val="en-GB" w:bidi="en-GB"/>
        </w:rPr>
        <w:t>, this amendment was supposed to become effective in April 2017.</w:t>
      </w:r>
    </w:p>
    <w:p w:rsidR="00804D47" w:rsidRPr="007D4B8D" w:rsidRDefault="006A2BA1" w:rsidP="00FA4DF5">
      <w:pPr>
        <w:pStyle w:val="Odstavecseseznamem"/>
        <w:numPr>
          <w:ilvl w:val="0"/>
          <w:numId w:val="44"/>
        </w:numPr>
        <w:autoSpaceDE w:val="0"/>
        <w:autoSpaceDN w:val="0"/>
        <w:adjustRightInd w:val="0"/>
        <w:spacing w:before="120" w:after="120"/>
        <w:ind w:left="284" w:hanging="284"/>
        <w:rPr>
          <w:rFonts w:cstheme="minorHAnsi"/>
          <w:lang w:val="en-GB"/>
        </w:rPr>
      </w:pPr>
      <w:r w:rsidRPr="007D4B8D">
        <w:rPr>
          <w:rFonts w:cstheme="minorHAnsi"/>
          <w:lang w:val="en-GB" w:bidi="en-GB"/>
        </w:rPr>
        <w:t>The total amount of the subsidy is determined by the state budget law for the year in question. The amount of subsidies to individual regions is set by the MoLSA in the amount of the percentage of the region in the total annual amount of funds allocated from the state budget to the support of social services for the respective budgetary year. The percentage of each region is listed in an annex to the Social Services Act. The entire process of the subsidy procedure, i.e. the elaboration, submission of applications by the regions and the City of Prague and the evaluation of the applications by the MoLSA, has a minimal effect on the amount of subsidies paid to the regions and the City of Prague.</w:t>
      </w:r>
    </w:p>
    <w:p w:rsidR="00804D47" w:rsidRPr="007D4B8D" w:rsidRDefault="001D7420" w:rsidP="0098386E">
      <w:pPr>
        <w:pStyle w:val="Odstavecseseznamem"/>
        <w:numPr>
          <w:ilvl w:val="0"/>
          <w:numId w:val="44"/>
        </w:numPr>
        <w:spacing w:after="120"/>
        <w:ind w:left="284" w:hanging="284"/>
        <w:rPr>
          <w:rFonts w:cstheme="minorHAnsi"/>
          <w:lang w:val="en-GB"/>
        </w:rPr>
      </w:pPr>
      <w:r w:rsidRPr="007D4B8D">
        <w:rPr>
          <w:rFonts w:cstheme="minorHAnsi"/>
          <w:lang w:val="en-GB" w:bidi="en-GB"/>
        </w:rPr>
        <w:t>The MoLSA did not exercise the option provided by law</w:t>
      </w:r>
      <w:r w:rsidRPr="007D4B8D">
        <w:rPr>
          <w:rStyle w:val="Znakapoznpodarou"/>
          <w:rFonts w:cstheme="minorHAnsi"/>
          <w:lang w:val="en-GB" w:bidi="en-GB"/>
        </w:rPr>
        <w:footnoteReference w:id="3"/>
      </w:r>
      <w:r w:rsidRPr="007D4B8D">
        <w:rPr>
          <w:rFonts w:cstheme="minorHAnsi"/>
          <w:lang w:val="en-GB" w:bidi="en-GB"/>
        </w:rPr>
        <w:t xml:space="preserve"> to oblige the regions and the City of Prague to refund any unused subsidy, and could not thus verify whether all the funds provided had been used for the intended purpose. In the period under review it was CZK 90.6 million for which the MoLSA could not evaluate the effectiveness of its use.</w:t>
      </w:r>
      <w:r w:rsidRPr="007D4B8D">
        <w:rPr>
          <w:rStyle w:val="Znakapoznpodarou"/>
          <w:rFonts w:cstheme="minorHAnsi"/>
          <w:lang w:val="en-GB" w:bidi="en-GB"/>
        </w:rPr>
        <w:footnoteReference w:id="4"/>
      </w:r>
    </w:p>
    <w:p w:rsidR="00C602E5" w:rsidRPr="007D4B8D" w:rsidRDefault="001D7420" w:rsidP="0098386E">
      <w:pPr>
        <w:pStyle w:val="Odstavecseseznamem"/>
        <w:numPr>
          <w:ilvl w:val="0"/>
          <w:numId w:val="44"/>
        </w:numPr>
        <w:spacing w:after="120"/>
        <w:ind w:left="284" w:hanging="284"/>
        <w:rPr>
          <w:rFonts w:cstheme="minorHAnsi"/>
          <w:lang w:val="en-GB"/>
        </w:rPr>
      </w:pPr>
      <w:r w:rsidRPr="007D4B8D">
        <w:rPr>
          <w:rFonts w:cstheme="minorHAnsi"/>
          <w:lang w:val="en-GB" w:bidi="en-GB"/>
        </w:rPr>
        <w:t>As part of the administration process of the subsidy procedure, some weaknesses were identified on the part of the MoLSA, namely non-compliance with its own rules set for this subsidy programme, failure to introduce and keep an internal control system, and in the area of checking final subsidy drawing reports.</w:t>
      </w:r>
    </w:p>
    <w:p w:rsidR="00795130" w:rsidRPr="007D4B8D" w:rsidRDefault="00B62DA8" w:rsidP="0098386E">
      <w:pPr>
        <w:pStyle w:val="Odstavecseseznamem"/>
        <w:numPr>
          <w:ilvl w:val="0"/>
          <w:numId w:val="44"/>
        </w:numPr>
        <w:autoSpaceDE w:val="0"/>
        <w:autoSpaceDN w:val="0"/>
        <w:adjustRightInd w:val="0"/>
        <w:spacing w:before="120" w:after="120"/>
        <w:ind w:left="284" w:hanging="284"/>
        <w:rPr>
          <w:rFonts w:cstheme="minorHAnsi"/>
          <w:lang w:val="en-GB"/>
        </w:rPr>
      </w:pPr>
      <w:r w:rsidRPr="007D4B8D">
        <w:rPr>
          <w:rFonts w:cstheme="minorHAnsi"/>
          <w:lang w:val="en-GB" w:bidi="en-GB"/>
        </w:rPr>
        <w:t>As a result of the change in the financing of social services of a local and regional nature since 1 January 2015, the MoLSA does not have the possibility of checking the use of funds by social service providers; the MoLSA only carries out such a check for the regions and the City of Prague. Financial checks of providers are carried out by the regions and the City of Prague under their separate competence. The MoLSA checks social service providers only through an inspection of the provision of social services (hereinafter the “inspection”).</w:t>
      </w:r>
      <w:r w:rsidR="00B113E3" w:rsidRPr="007D4B8D">
        <w:rPr>
          <w:rStyle w:val="Znakapoznpodarou"/>
          <w:rFonts w:cstheme="minorHAnsi"/>
          <w:lang w:val="en-GB" w:bidi="en-GB"/>
        </w:rPr>
        <w:footnoteReference w:id="5"/>
      </w:r>
    </w:p>
    <w:p w:rsidR="00E66294" w:rsidRPr="007D4B8D" w:rsidRDefault="001D7420" w:rsidP="0098386E">
      <w:pPr>
        <w:pStyle w:val="Odstavecseseznamem"/>
        <w:numPr>
          <w:ilvl w:val="0"/>
          <w:numId w:val="44"/>
        </w:numPr>
        <w:spacing w:after="120"/>
        <w:ind w:left="284" w:hanging="284"/>
        <w:rPr>
          <w:rFonts w:cstheme="minorHAnsi"/>
          <w:lang w:val="en-GB"/>
        </w:rPr>
      </w:pPr>
      <w:r w:rsidRPr="007D4B8D">
        <w:rPr>
          <w:rFonts w:cstheme="minorHAnsi"/>
          <w:lang w:val="en-GB" w:bidi="en-GB"/>
        </w:rPr>
        <w:t>In the case of major residential social services in terms of funds, an analysis of data obtained from the MoLSA system</w:t>
      </w:r>
      <w:r w:rsidRPr="007D4B8D">
        <w:rPr>
          <w:rStyle w:val="Znakapoznpodarou"/>
          <w:rFonts w:cstheme="minorHAnsi"/>
          <w:lang w:val="en-GB" w:bidi="en-GB"/>
        </w:rPr>
        <w:footnoteReference w:id="6"/>
      </w:r>
      <w:r w:rsidRPr="007D4B8D">
        <w:rPr>
          <w:rFonts w:cstheme="minorHAnsi"/>
          <w:lang w:val="en-GB" w:bidi="en-GB"/>
        </w:rPr>
        <w:t xml:space="preserve"> revealed significant differences in the average amounts of subsidies from the state budget per bed in individual regions. In 2017, differences between the lowest and highest average amount of subsidy per bed in individual regions</w:t>
      </w:r>
      <w:r w:rsidRPr="007D4B8D">
        <w:rPr>
          <w:rStyle w:val="Znakapoznpodarou"/>
          <w:rFonts w:cstheme="minorHAnsi"/>
          <w:lang w:val="en-GB" w:bidi="en-GB"/>
        </w:rPr>
        <w:footnoteReference w:id="7"/>
      </w:r>
      <w:r w:rsidRPr="007D4B8D">
        <w:rPr>
          <w:rFonts w:cstheme="minorHAnsi"/>
          <w:lang w:val="en-GB" w:bidi="en-GB"/>
        </w:rPr>
        <w:t xml:space="preserve"> ranged from 79 % for the residential social service of “</w:t>
      </w:r>
      <w:r w:rsidRPr="007D4B8D">
        <w:rPr>
          <w:rFonts w:cstheme="minorHAnsi"/>
          <w:i/>
          <w:lang w:val="en-GB" w:bidi="en-GB"/>
        </w:rPr>
        <w:t>homes with a special regime</w:t>
      </w:r>
      <w:r w:rsidRPr="007D4B8D">
        <w:rPr>
          <w:rFonts w:cstheme="minorHAnsi"/>
          <w:lang w:val="en-GB" w:bidi="en-GB"/>
        </w:rPr>
        <w:t>” to 208 % for the residential service of “</w:t>
      </w:r>
      <w:r w:rsidRPr="007D4B8D">
        <w:rPr>
          <w:rFonts w:cstheme="minorHAnsi"/>
          <w:i/>
          <w:lang w:val="en-GB" w:bidi="en-GB"/>
        </w:rPr>
        <w:t>protected housing</w:t>
      </w:r>
      <w:r w:rsidRPr="007D4B8D">
        <w:rPr>
          <w:rFonts w:cstheme="minorHAnsi"/>
          <w:lang w:val="en-GB" w:bidi="en-GB"/>
        </w:rPr>
        <w:t>”.</w:t>
      </w:r>
      <w:r w:rsidRPr="007D4B8D">
        <w:rPr>
          <w:rStyle w:val="Znakapoznpodarou"/>
          <w:rFonts w:cstheme="minorHAnsi"/>
          <w:lang w:val="en-GB" w:bidi="en-GB"/>
        </w:rPr>
        <w:footnoteReference w:id="8"/>
      </w:r>
    </w:p>
    <w:p w:rsidR="00213118" w:rsidRPr="007D4B8D" w:rsidRDefault="009F0120" w:rsidP="0098386E">
      <w:pPr>
        <w:pStyle w:val="Odstavecseseznamem"/>
        <w:numPr>
          <w:ilvl w:val="0"/>
          <w:numId w:val="44"/>
        </w:numPr>
        <w:autoSpaceDE w:val="0"/>
        <w:autoSpaceDN w:val="0"/>
        <w:adjustRightInd w:val="0"/>
        <w:spacing w:before="120" w:after="120"/>
        <w:ind w:left="284" w:hanging="284"/>
        <w:rPr>
          <w:rFonts w:cstheme="minorHAnsi"/>
          <w:color w:val="000000" w:themeColor="text1"/>
          <w:szCs w:val="24"/>
          <w:lang w:val="en-GB"/>
        </w:rPr>
      </w:pPr>
      <w:r w:rsidRPr="007D4B8D">
        <w:rPr>
          <w:rFonts w:cstheme="minorHAnsi"/>
          <w:lang w:val="en-GB" w:bidi="en-GB"/>
        </w:rPr>
        <w:t>The personnel situation in the area of social services is affected by the absence of any Social Workers Act. There is an unfavourable situation regarding the remuneration of social workers, which has an impact on the staffing of social services. Although the MoLSA in its strategic documents draws attention to this risk area, and despite the fact that there was an increase of wages and salaries in the social sphere in the period under review, the average gross monthly wage between 2015 and 2016 of the selected sub-group of employees “</w:t>
      </w:r>
      <w:r w:rsidRPr="007D4B8D">
        <w:rPr>
          <w:rFonts w:cstheme="minorHAnsi"/>
          <w:i/>
          <w:lang w:val="en-GB" w:bidi="en-GB"/>
        </w:rPr>
        <w:t>nurses and workers in social services in the area of residential care</w:t>
      </w:r>
      <w:r w:rsidRPr="007D4B8D">
        <w:rPr>
          <w:rFonts w:cstheme="minorHAnsi"/>
          <w:lang w:val="en-GB" w:bidi="en-GB"/>
        </w:rPr>
        <w:t>”</w:t>
      </w:r>
      <w:r w:rsidR="001D7420" w:rsidRPr="007D4B8D">
        <w:rPr>
          <w:rStyle w:val="Znakapoznpodarou"/>
          <w:rFonts w:cstheme="minorHAnsi"/>
          <w:lang w:val="en-GB" w:bidi="en-GB"/>
        </w:rPr>
        <w:footnoteReference w:id="9"/>
      </w:r>
      <w:r w:rsidRPr="007D4B8D">
        <w:rPr>
          <w:rFonts w:cstheme="minorHAnsi"/>
          <w:lang w:val="en-GB" w:bidi="en-GB"/>
        </w:rPr>
        <w:t xml:space="preserve"> was about 68 % of the average gross monthly wage in the non-business sphere.</w:t>
      </w:r>
    </w:p>
    <w:p w:rsidR="002D4584" w:rsidRPr="007D4B8D" w:rsidRDefault="001D7420" w:rsidP="0098386E">
      <w:pPr>
        <w:pStyle w:val="Odstavecseseznamem"/>
        <w:numPr>
          <w:ilvl w:val="0"/>
          <w:numId w:val="44"/>
        </w:numPr>
        <w:ind w:left="284" w:hanging="284"/>
        <w:rPr>
          <w:rFonts w:cstheme="minorHAnsi"/>
          <w:lang w:val="en-GB"/>
        </w:rPr>
      </w:pPr>
      <w:r w:rsidRPr="007D4B8D">
        <w:rPr>
          <w:rFonts w:cstheme="minorHAnsi"/>
          <w:lang w:val="en-GB" w:bidi="en-GB"/>
        </w:rPr>
        <w:t>Given the demographic development and the ageing population, there will be an increase in demands for the state budget funding and staffing in the area of social services. At present, the MoLSA participates in the financing of social services in the form of subsidies for social services (27 %) and care allowance (20 %).</w:t>
      </w:r>
    </w:p>
    <w:p w:rsidR="002D4584" w:rsidRPr="007D4B8D" w:rsidRDefault="002D4584" w:rsidP="002D4584">
      <w:pPr>
        <w:autoSpaceDE w:val="0"/>
        <w:autoSpaceDN w:val="0"/>
        <w:adjustRightInd w:val="0"/>
        <w:spacing w:before="120"/>
        <w:rPr>
          <w:rFonts w:cstheme="minorHAnsi"/>
          <w:lang w:val="en-GB"/>
        </w:rPr>
      </w:pPr>
    </w:p>
    <w:p w:rsidR="009221B7" w:rsidRPr="007D4B8D" w:rsidRDefault="001D7420" w:rsidP="008A1604">
      <w:pPr>
        <w:pStyle w:val="Nadpis1"/>
        <w:jc w:val="center"/>
        <w:rPr>
          <w:rFonts w:cstheme="minorHAnsi"/>
          <w:u w:val="none"/>
          <w:lang w:val="en-GB"/>
        </w:rPr>
      </w:pPr>
      <w:r w:rsidRPr="007D4B8D">
        <w:rPr>
          <w:rFonts w:cstheme="minorHAnsi"/>
          <w:u w:val="none"/>
          <w:lang w:val="en-GB" w:bidi="en-GB"/>
        </w:rPr>
        <w:t>II. Information on the audited area</w:t>
      </w:r>
    </w:p>
    <w:p w:rsidR="00795130" w:rsidRPr="007D4B8D" w:rsidRDefault="00795130" w:rsidP="00795130">
      <w:pPr>
        <w:rPr>
          <w:rFonts w:cstheme="minorHAnsi"/>
          <w:lang w:val="en-GB"/>
        </w:rPr>
      </w:pPr>
    </w:p>
    <w:p w:rsidR="002345D9" w:rsidRPr="007D4B8D" w:rsidRDefault="001D7420" w:rsidP="00795130">
      <w:pPr>
        <w:spacing w:before="120" w:after="120"/>
        <w:rPr>
          <w:rFonts w:cstheme="minorHAnsi"/>
          <w:color w:val="000000"/>
          <w:lang w:val="en-GB"/>
        </w:rPr>
      </w:pPr>
      <w:r w:rsidRPr="007D4B8D">
        <w:rPr>
          <w:rFonts w:cstheme="minorHAnsi"/>
          <w:lang w:val="en-GB" w:bidi="en-GB"/>
        </w:rPr>
        <w:t>The social service provision system ensures assistance to people for the purpose of social inclusion or prevention of social exclusion. Social services are funded from multiple resources and the volume of money spent on social services was almost CZK 105 billion in 2015-2017. The provision of social services is governed by the Social Services Act, Implementing Decree</w:t>
      </w:r>
      <w:r w:rsidRPr="007D4B8D">
        <w:rPr>
          <w:rStyle w:val="Znakapoznpodarou"/>
          <w:rFonts w:cstheme="minorHAnsi"/>
          <w:lang w:val="en-GB" w:bidi="en-GB"/>
        </w:rPr>
        <w:footnoteReference w:id="10"/>
      </w:r>
      <w:r w:rsidRPr="007D4B8D">
        <w:rPr>
          <w:rFonts w:cstheme="minorHAnsi"/>
          <w:lang w:val="en-GB" w:bidi="en-GB"/>
        </w:rPr>
        <w:t xml:space="preserve"> and Government Regulation.</w:t>
      </w:r>
      <w:r w:rsidRPr="007D4B8D">
        <w:rPr>
          <w:rStyle w:val="Znakapoznpodarou"/>
          <w:rFonts w:cstheme="minorHAnsi"/>
          <w:lang w:val="en-GB" w:bidi="en-GB"/>
        </w:rPr>
        <w:footnoteReference w:id="11"/>
      </w:r>
    </w:p>
    <w:p w:rsidR="00795130" w:rsidRPr="007D4B8D" w:rsidRDefault="001D7420" w:rsidP="00795130">
      <w:pPr>
        <w:spacing w:before="120" w:after="120"/>
        <w:rPr>
          <w:rFonts w:cstheme="minorHAnsi"/>
          <w:szCs w:val="24"/>
          <w:lang w:val="en-GB"/>
        </w:rPr>
      </w:pPr>
      <w:r w:rsidRPr="007D4B8D">
        <w:rPr>
          <w:rFonts w:cstheme="minorHAnsi"/>
          <w:lang w:val="en-GB" w:bidi="en-GB"/>
        </w:rPr>
        <w:t>By law</w:t>
      </w:r>
      <w:r w:rsidRPr="007D4B8D">
        <w:rPr>
          <w:rStyle w:val="Znakapoznpodarou"/>
          <w:rFonts w:cstheme="minorHAnsi"/>
          <w:lang w:val="en-GB" w:bidi="en-GB"/>
        </w:rPr>
        <w:footnoteReference w:id="12"/>
      </w:r>
      <w:r w:rsidRPr="007D4B8D">
        <w:rPr>
          <w:rFonts w:cstheme="minorHAnsi"/>
          <w:lang w:val="en-GB" w:bidi="en-GB"/>
        </w:rPr>
        <w:t xml:space="preserve">, the </w:t>
      </w:r>
      <w:r w:rsidRPr="007D4B8D">
        <w:rPr>
          <w:rFonts w:cstheme="minorHAnsi"/>
          <w:b/>
          <w:lang w:val="en-GB" w:bidi="en-GB"/>
        </w:rPr>
        <w:t xml:space="preserve">Ministry of Labour and Social Affairs </w:t>
      </w:r>
      <w:r w:rsidRPr="007D4B8D">
        <w:rPr>
          <w:rFonts w:cstheme="minorHAnsi"/>
          <w:lang w:val="en-GB" w:bidi="en-GB"/>
        </w:rPr>
        <w:t xml:space="preserve">is the central state administration authority in the sphere of social policy of the state, among other things. The basic strategic document for social services is the </w:t>
      </w:r>
      <w:r w:rsidRPr="007D4B8D">
        <w:rPr>
          <w:rFonts w:cstheme="minorHAnsi"/>
          <w:i/>
          <w:lang w:val="en-GB" w:bidi="en-GB"/>
        </w:rPr>
        <w:t>National Strategy for the Development of Social Services for 2016-2025</w:t>
      </w:r>
      <w:r w:rsidRPr="007D4B8D">
        <w:rPr>
          <w:rFonts w:cstheme="minorHAnsi"/>
          <w:lang w:val="en-GB" w:bidi="en-GB"/>
        </w:rPr>
        <w:t>.</w:t>
      </w:r>
    </w:p>
    <w:p w:rsidR="00795130" w:rsidRPr="007D4B8D" w:rsidRDefault="001D7420" w:rsidP="00795130">
      <w:pPr>
        <w:spacing w:after="120"/>
        <w:rPr>
          <w:rFonts w:cstheme="minorHAnsi"/>
          <w:color w:val="000000"/>
          <w:lang w:val="en-GB"/>
        </w:rPr>
      </w:pPr>
      <w:r w:rsidRPr="007D4B8D">
        <w:rPr>
          <w:rFonts w:cstheme="minorHAnsi"/>
          <w:lang w:val="en-GB" w:bidi="en-GB"/>
        </w:rPr>
        <w:t>In accordance with the Social Services Act, a social service means an activity or a set of activities under this Act that provide assistance and support to persons for the purpose of social inclusion or prevention of social exclusion.</w:t>
      </w:r>
    </w:p>
    <w:p w:rsidR="00E05220" w:rsidRPr="007D4B8D" w:rsidRDefault="001D7420" w:rsidP="00795130">
      <w:pPr>
        <w:spacing w:after="120"/>
        <w:rPr>
          <w:rFonts w:cstheme="minorHAnsi"/>
          <w:color w:val="000000"/>
          <w:lang w:val="en-GB"/>
        </w:rPr>
      </w:pPr>
      <w:r w:rsidRPr="007D4B8D">
        <w:rPr>
          <w:rFonts w:cstheme="minorHAnsi"/>
          <w:lang w:val="en-GB" w:bidi="en-GB"/>
        </w:rPr>
        <w:t>The Act specifies 33 types of social services that are provided in 20 types of facilities. Social services are broken down by the place of provision into field, outpatient and residential</w:t>
      </w:r>
      <w:r w:rsidR="003C3670">
        <w:rPr>
          <w:rFonts w:cstheme="minorHAnsi"/>
          <w:lang w:val="en-GB" w:bidi="en-GB"/>
        </w:rPr>
        <w:t xml:space="preserve"> ones</w:t>
      </w:r>
      <w:r w:rsidRPr="007D4B8D">
        <w:rPr>
          <w:rFonts w:cstheme="minorHAnsi"/>
          <w:lang w:val="en-GB" w:bidi="en-GB"/>
        </w:rPr>
        <w:t>. Social services are divided into three basic areas: social counselling, social care services and social prevention services. Individual social services are provided by providers of social services who are registered under the Social Services Act. The types of social service facilities and types of social services are listed in Annex 3 to this Audit Conclusion.</w:t>
      </w:r>
    </w:p>
    <w:p w:rsidR="00D73611" w:rsidRPr="007D4B8D" w:rsidRDefault="001D7420" w:rsidP="00D73611">
      <w:pPr>
        <w:spacing w:after="120"/>
        <w:rPr>
          <w:rFonts w:cstheme="minorHAnsi"/>
          <w:lang w:val="en-GB" w:bidi="en-GB"/>
        </w:rPr>
      </w:pPr>
      <w:r w:rsidRPr="007D4B8D">
        <w:rPr>
          <w:rFonts w:cstheme="minorHAnsi"/>
          <w:lang w:val="en-GB" w:bidi="en-GB"/>
        </w:rPr>
        <w:t xml:space="preserve">Financing social services in the Czech Republic is multi-source. Clients, the state, regions, municipalities, health insurance companies and other individuals and legal entities participate in that financing to varying degrees (e.g. in the form of donations). One of the major sources of funding is subsidies from the state budget to support the provision of social services under chapter 313 – </w:t>
      </w:r>
      <w:r w:rsidRPr="007D4B8D">
        <w:rPr>
          <w:rFonts w:cstheme="minorHAnsi"/>
          <w:i/>
          <w:lang w:val="en-GB" w:bidi="en-GB"/>
        </w:rPr>
        <w:t>Ministry of Labour and Social Affairs</w:t>
      </w:r>
      <w:r w:rsidRPr="007D4B8D">
        <w:rPr>
          <w:rFonts w:cstheme="minorHAnsi"/>
          <w:lang w:val="en-GB" w:bidi="en-GB"/>
        </w:rPr>
        <w:t>. The sources of funding in 2015-2017 are specified in Annex 4 to this Audit Conclusion.</w:t>
      </w:r>
    </w:p>
    <w:p w:rsidR="00636DA4" w:rsidRPr="007D4B8D" w:rsidRDefault="00636DA4" w:rsidP="00676F67">
      <w:pPr>
        <w:autoSpaceDE w:val="0"/>
        <w:autoSpaceDN w:val="0"/>
        <w:adjustRightInd w:val="0"/>
        <w:spacing w:after="120"/>
        <w:ind w:left="284" w:hanging="284"/>
        <w:rPr>
          <w:rFonts w:cstheme="minorHAnsi"/>
          <w:lang w:val="en-GB" w:bidi="en-GB"/>
        </w:rPr>
      </w:pPr>
    </w:p>
    <w:p w:rsidR="00795130" w:rsidRPr="007D4B8D" w:rsidRDefault="001D7420" w:rsidP="00676F67">
      <w:pPr>
        <w:autoSpaceDE w:val="0"/>
        <w:autoSpaceDN w:val="0"/>
        <w:adjustRightInd w:val="0"/>
        <w:spacing w:after="120"/>
        <w:ind w:left="284" w:hanging="284"/>
        <w:rPr>
          <w:rFonts w:cstheme="minorHAnsi"/>
          <w:lang w:val="en-GB"/>
        </w:rPr>
      </w:pPr>
      <w:r w:rsidRPr="007D4B8D">
        <w:rPr>
          <w:rFonts w:cstheme="minorHAnsi"/>
          <w:lang w:val="en-GB" w:bidi="en-GB"/>
        </w:rPr>
        <w:t>The MoLSA announced the following subsidy procedure to support social services in 2015-2017:</w:t>
      </w:r>
    </w:p>
    <w:p w:rsidR="00676F67" w:rsidRPr="007D4B8D" w:rsidRDefault="001D7420" w:rsidP="00247D22">
      <w:pPr>
        <w:pStyle w:val="Odstavecseseznamem"/>
        <w:numPr>
          <w:ilvl w:val="0"/>
          <w:numId w:val="8"/>
        </w:numPr>
        <w:autoSpaceDE w:val="0"/>
        <w:autoSpaceDN w:val="0"/>
        <w:adjustRightInd w:val="0"/>
        <w:ind w:left="284" w:hanging="284"/>
        <w:rPr>
          <w:rFonts w:cstheme="minorHAnsi"/>
          <w:szCs w:val="24"/>
          <w:lang w:val="en-GB"/>
        </w:rPr>
      </w:pPr>
      <w:r w:rsidRPr="007D4B8D">
        <w:rPr>
          <w:rFonts w:cstheme="minorHAnsi"/>
          <w:lang w:val="en-GB" w:bidi="en-GB"/>
        </w:rPr>
        <w:t>MoLSA subsidy procedure for regions and the City of Prague in the provision of social services with a local and regional coverage.</w:t>
      </w:r>
      <w:r w:rsidRPr="007D4B8D">
        <w:rPr>
          <w:rStyle w:val="Znakapoznpodarou"/>
          <w:rFonts w:cstheme="minorHAnsi"/>
          <w:lang w:val="en-GB" w:bidi="en-GB"/>
        </w:rPr>
        <w:footnoteReference w:id="13"/>
      </w:r>
      <w:r w:rsidRPr="007D4B8D">
        <w:rPr>
          <w:rFonts w:cstheme="minorHAnsi"/>
          <w:lang w:val="en-GB" w:bidi="en-GB"/>
        </w:rPr>
        <w:t xml:space="preserve"> This subsidy procedure was transferred in full to the relevant regions and the City of Prague in connection with the Amendment to the Social Services Act as of 1 January 2015. The regions and the City of Prague subsequently announce their own subsidy procedures for social service providers.</w:t>
      </w:r>
    </w:p>
    <w:p w:rsidR="00795130" w:rsidRPr="007D4B8D" w:rsidRDefault="001D7420" w:rsidP="00AA61F8">
      <w:pPr>
        <w:pStyle w:val="Odstavecseseznamem"/>
        <w:numPr>
          <w:ilvl w:val="0"/>
          <w:numId w:val="8"/>
        </w:numPr>
        <w:autoSpaceDE w:val="0"/>
        <w:autoSpaceDN w:val="0"/>
        <w:adjustRightInd w:val="0"/>
        <w:spacing w:before="120" w:after="120"/>
        <w:ind w:left="284" w:hanging="284"/>
        <w:rPr>
          <w:rFonts w:cstheme="minorHAnsi"/>
          <w:szCs w:val="24"/>
          <w:lang w:val="en-GB"/>
        </w:rPr>
      </w:pPr>
      <w:r w:rsidRPr="007D4B8D">
        <w:rPr>
          <w:rFonts w:cstheme="minorHAnsi"/>
          <w:lang w:val="en-GB" w:bidi="en-GB"/>
        </w:rPr>
        <w:t>MoLSA subsidy procedure in the provision of social services with a supraregional and nationwide coverage.</w:t>
      </w:r>
      <w:r w:rsidRPr="007D4B8D">
        <w:rPr>
          <w:rStyle w:val="Znakapoznpodarou"/>
          <w:rFonts w:cstheme="minorHAnsi"/>
          <w:lang w:val="en-GB" w:bidi="en-GB"/>
        </w:rPr>
        <w:footnoteReference w:id="14"/>
      </w:r>
      <w:r w:rsidRPr="007D4B8D">
        <w:rPr>
          <w:rFonts w:cstheme="minorHAnsi"/>
          <w:lang w:val="en-GB" w:bidi="en-GB"/>
        </w:rPr>
        <w:t xml:space="preserve"> This subsidy procedure applies to nationwide services focused on a target group of service users where the risk of social exclusion is not only of a regional nature but has an impact on the society as a whole.</w:t>
      </w:r>
    </w:p>
    <w:p w:rsidR="0052514D" w:rsidRPr="007D4B8D" w:rsidRDefault="001D7420" w:rsidP="00314413">
      <w:pPr>
        <w:pStyle w:val="tabulka"/>
        <w:tabs>
          <w:tab w:val="right" w:pos="9072"/>
        </w:tabs>
        <w:rPr>
          <w:b/>
          <w:sz w:val="20"/>
          <w:szCs w:val="20"/>
          <w:lang w:val="en-GB"/>
        </w:rPr>
      </w:pPr>
      <w:r w:rsidRPr="007D4B8D">
        <w:rPr>
          <w:b/>
          <w:sz w:val="20"/>
          <w:szCs w:val="20"/>
          <w:lang w:val="en-GB" w:bidi="en-GB"/>
        </w:rPr>
        <w:t xml:space="preserve">Amount of non-investment subsidies from the MoLSA chapter for social services </w:t>
      </w:r>
      <w:r w:rsidRPr="007D4B8D">
        <w:rPr>
          <w:b/>
          <w:sz w:val="20"/>
          <w:szCs w:val="20"/>
          <w:lang w:val="en-GB" w:bidi="en-GB"/>
        </w:rPr>
        <w:tab/>
        <w:t>(in CZK millions)</w:t>
      </w:r>
    </w:p>
    <w:tbl>
      <w:tblPr>
        <w:tblW w:w="5000" w:type="pct"/>
        <w:tblCellMar>
          <w:left w:w="70" w:type="dxa"/>
          <w:right w:w="57" w:type="dxa"/>
        </w:tblCellMar>
        <w:tblLook w:val="04A0" w:firstRow="1" w:lastRow="0" w:firstColumn="1" w:lastColumn="0" w:noHBand="0" w:noVBand="1"/>
      </w:tblPr>
      <w:tblGrid>
        <w:gridCol w:w="2039"/>
        <w:gridCol w:w="1432"/>
        <w:gridCol w:w="1433"/>
        <w:gridCol w:w="1431"/>
        <w:gridCol w:w="1433"/>
        <w:gridCol w:w="1431"/>
      </w:tblGrid>
      <w:tr w:rsidR="00172AE0" w:rsidRPr="007D4B8D" w:rsidTr="00247D22">
        <w:trPr>
          <w:trHeight w:val="20"/>
        </w:trPr>
        <w:tc>
          <w:tcPr>
            <w:tcW w:w="1108" w:type="pct"/>
            <w:tcBorders>
              <w:top w:val="single" w:sz="4" w:space="0" w:color="auto"/>
              <w:left w:val="single" w:sz="4" w:space="0" w:color="auto"/>
              <w:bottom w:val="single" w:sz="4" w:space="0" w:color="auto"/>
              <w:right w:val="single" w:sz="4" w:space="0" w:color="auto"/>
            </w:tcBorders>
            <w:shd w:val="clear" w:color="000000" w:fill="E5F1FF"/>
            <w:vAlign w:val="center"/>
            <w:hideMark/>
          </w:tcPr>
          <w:p w:rsidR="00CB7428" w:rsidRPr="007D4B8D" w:rsidRDefault="001D7420" w:rsidP="00CB7428">
            <w:pPr>
              <w:jc w:val="center"/>
              <w:rPr>
                <w:rFonts w:cstheme="minorHAnsi"/>
                <w:b/>
                <w:bCs/>
                <w:color w:val="000000"/>
                <w:sz w:val="20"/>
                <w:lang w:val="en-GB"/>
              </w:rPr>
            </w:pPr>
            <w:r w:rsidRPr="007D4B8D">
              <w:rPr>
                <w:rFonts w:cstheme="minorHAnsi"/>
                <w:b/>
                <w:sz w:val="20"/>
                <w:lang w:val="en-GB" w:bidi="en-GB"/>
              </w:rPr>
              <w:t>Subsidy procedure</w:t>
            </w:r>
          </w:p>
        </w:tc>
        <w:tc>
          <w:tcPr>
            <w:tcW w:w="778" w:type="pct"/>
            <w:tcBorders>
              <w:top w:val="single" w:sz="4" w:space="0" w:color="auto"/>
              <w:left w:val="nil"/>
              <w:bottom w:val="single" w:sz="4" w:space="0" w:color="auto"/>
              <w:right w:val="single" w:sz="4" w:space="0" w:color="auto"/>
            </w:tcBorders>
            <w:shd w:val="clear" w:color="000000" w:fill="E5F1FF"/>
            <w:vAlign w:val="center"/>
            <w:hideMark/>
          </w:tcPr>
          <w:p w:rsidR="00CB7428" w:rsidRPr="007D4B8D" w:rsidRDefault="001D7420" w:rsidP="00CB7428">
            <w:pPr>
              <w:jc w:val="center"/>
              <w:rPr>
                <w:rFonts w:cstheme="minorHAnsi"/>
                <w:b/>
                <w:bCs/>
                <w:color w:val="000000"/>
                <w:sz w:val="20"/>
                <w:lang w:val="en-GB"/>
              </w:rPr>
            </w:pPr>
            <w:r w:rsidRPr="007D4B8D">
              <w:rPr>
                <w:rFonts w:cstheme="minorHAnsi"/>
                <w:b/>
                <w:sz w:val="20"/>
                <w:lang w:val="en-GB" w:bidi="en-GB"/>
              </w:rPr>
              <w:t>2015</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rsidR="00CB7428" w:rsidRPr="007D4B8D" w:rsidRDefault="001D7420" w:rsidP="00CB7428">
            <w:pPr>
              <w:jc w:val="center"/>
              <w:rPr>
                <w:rFonts w:cstheme="minorHAnsi"/>
                <w:b/>
                <w:bCs/>
                <w:color w:val="000000"/>
                <w:sz w:val="20"/>
                <w:lang w:val="en-GB"/>
              </w:rPr>
            </w:pPr>
            <w:r w:rsidRPr="007D4B8D">
              <w:rPr>
                <w:rFonts w:cstheme="minorHAnsi"/>
                <w:b/>
                <w:sz w:val="20"/>
                <w:lang w:val="en-GB" w:bidi="en-GB"/>
              </w:rPr>
              <w:t>2016</w:t>
            </w:r>
          </w:p>
        </w:tc>
        <w:tc>
          <w:tcPr>
            <w:tcW w:w="778" w:type="pct"/>
            <w:tcBorders>
              <w:top w:val="single" w:sz="4" w:space="0" w:color="auto"/>
              <w:left w:val="nil"/>
              <w:bottom w:val="single" w:sz="4" w:space="0" w:color="auto"/>
              <w:right w:val="single" w:sz="4" w:space="0" w:color="auto"/>
            </w:tcBorders>
            <w:shd w:val="clear" w:color="000000" w:fill="E5F1FF"/>
            <w:vAlign w:val="center"/>
            <w:hideMark/>
          </w:tcPr>
          <w:p w:rsidR="00CB7428" w:rsidRPr="007D4B8D" w:rsidRDefault="001D7420" w:rsidP="00CB7428">
            <w:pPr>
              <w:jc w:val="center"/>
              <w:rPr>
                <w:rFonts w:cstheme="minorHAnsi"/>
                <w:b/>
                <w:bCs/>
                <w:color w:val="000000"/>
                <w:sz w:val="20"/>
                <w:lang w:val="en-GB"/>
              </w:rPr>
            </w:pPr>
            <w:r w:rsidRPr="007D4B8D">
              <w:rPr>
                <w:rFonts w:cstheme="minorHAnsi"/>
                <w:b/>
                <w:sz w:val="20"/>
                <w:lang w:val="en-GB" w:bidi="en-GB"/>
              </w:rPr>
              <w:t>2017</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rsidR="00CB7428" w:rsidRPr="007D4B8D" w:rsidRDefault="001D7420" w:rsidP="00CB7428">
            <w:pPr>
              <w:jc w:val="center"/>
              <w:rPr>
                <w:rFonts w:cstheme="minorHAnsi"/>
                <w:b/>
                <w:bCs/>
                <w:color w:val="000000"/>
                <w:sz w:val="20"/>
                <w:lang w:val="en-GB"/>
              </w:rPr>
            </w:pPr>
            <w:r w:rsidRPr="007D4B8D">
              <w:rPr>
                <w:rFonts w:cstheme="minorHAnsi"/>
                <w:b/>
                <w:sz w:val="20"/>
                <w:lang w:val="en-GB" w:bidi="en-GB"/>
              </w:rPr>
              <w:t>2017/2015 (increase in %)</w:t>
            </w:r>
          </w:p>
        </w:tc>
        <w:tc>
          <w:tcPr>
            <w:tcW w:w="779" w:type="pct"/>
            <w:tcBorders>
              <w:top w:val="single" w:sz="4" w:space="0" w:color="auto"/>
              <w:left w:val="nil"/>
              <w:bottom w:val="single" w:sz="4" w:space="0" w:color="auto"/>
              <w:right w:val="single" w:sz="4" w:space="0" w:color="auto"/>
            </w:tcBorders>
            <w:shd w:val="clear" w:color="000000" w:fill="E5F1FF"/>
            <w:vAlign w:val="center"/>
            <w:hideMark/>
          </w:tcPr>
          <w:p w:rsidR="00CB7428" w:rsidRPr="007D4B8D" w:rsidRDefault="001D7420" w:rsidP="005C698C">
            <w:pPr>
              <w:jc w:val="center"/>
              <w:rPr>
                <w:rFonts w:cstheme="minorHAnsi"/>
                <w:b/>
                <w:bCs/>
                <w:color w:val="000000"/>
                <w:sz w:val="20"/>
                <w:lang w:val="en-GB"/>
              </w:rPr>
            </w:pPr>
            <w:r w:rsidRPr="007D4B8D">
              <w:rPr>
                <w:rFonts w:cstheme="minorHAnsi"/>
                <w:b/>
                <w:sz w:val="20"/>
                <w:lang w:val="en-GB" w:bidi="en-GB"/>
              </w:rPr>
              <w:t>2017</w:t>
            </w:r>
            <w:r w:rsidR="005C698C" w:rsidRPr="007D4B8D">
              <w:rPr>
                <w:rFonts w:cstheme="minorHAnsi"/>
                <w:b/>
                <w:sz w:val="18"/>
                <w:szCs w:val="18"/>
                <w:lang w:val="en-GB" w:bidi="en-GB"/>
              </w:rPr>
              <w:t>-</w:t>
            </w:r>
            <w:r w:rsidRPr="007D4B8D">
              <w:rPr>
                <w:rFonts w:cstheme="minorHAnsi"/>
                <w:b/>
                <w:sz w:val="20"/>
                <w:lang w:val="en-GB" w:bidi="en-GB"/>
              </w:rPr>
              <w:t>2015</w:t>
            </w:r>
          </w:p>
        </w:tc>
      </w:tr>
      <w:tr w:rsidR="00172AE0" w:rsidRPr="007D4B8D"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rsidR="00CB7428" w:rsidRPr="007D4B8D" w:rsidRDefault="001D7420" w:rsidP="005C698C">
            <w:pPr>
              <w:jc w:val="left"/>
              <w:rPr>
                <w:rFonts w:cstheme="minorHAnsi"/>
                <w:color w:val="000000"/>
                <w:sz w:val="20"/>
                <w:lang w:val="en-GB"/>
              </w:rPr>
            </w:pPr>
            <w:r w:rsidRPr="007D4B8D">
              <w:rPr>
                <w:rFonts w:cstheme="minorHAnsi"/>
                <w:sz w:val="20"/>
                <w:lang w:val="en-GB" w:bidi="en-GB"/>
              </w:rPr>
              <w:t>Social services of local and regional coverage</w:t>
            </w:r>
            <w:r w:rsidRPr="007D4B8D">
              <w:rPr>
                <w:rFonts w:cstheme="minorHAnsi"/>
                <w:sz w:val="20"/>
                <w:vertAlign w:val="superscript"/>
                <w:lang w:val="en-GB" w:bidi="en-GB"/>
              </w:rPr>
              <w:t>13</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8,360.00</w:t>
            </w:r>
          </w:p>
        </w:tc>
        <w:tc>
          <w:tcPr>
            <w:tcW w:w="779"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8,897.10</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10,867.00</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29.99</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2,507.00</w:t>
            </w:r>
          </w:p>
        </w:tc>
      </w:tr>
      <w:tr w:rsidR="00172AE0" w:rsidRPr="007D4B8D"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rsidR="00CB7428" w:rsidRPr="007D4B8D" w:rsidRDefault="001D7420" w:rsidP="005C698C">
            <w:pPr>
              <w:jc w:val="left"/>
              <w:rPr>
                <w:rFonts w:cstheme="minorHAnsi"/>
                <w:color w:val="000000"/>
                <w:sz w:val="20"/>
                <w:lang w:val="en-GB"/>
              </w:rPr>
            </w:pPr>
            <w:r w:rsidRPr="007D4B8D">
              <w:rPr>
                <w:rFonts w:cstheme="minorHAnsi"/>
                <w:sz w:val="20"/>
                <w:lang w:val="en-GB" w:bidi="en-GB"/>
              </w:rPr>
              <w:t>Social services of supraregional and nationwide coverage</w:t>
            </w:r>
            <w:r w:rsidRPr="007D4B8D">
              <w:rPr>
                <w:rFonts w:cstheme="minorHAnsi"/>
                <w:sz w:val="20"/>
                <w:vertAlign w:val="superscript"/>
                <w:lang w:val="en-GB" w:bidi="en-GB"/>
              </w:rPr>
              <w:t>14</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209.80</w:t>
            </w:r>
          </w:p>
        </w:tc>
        <w:tc>
          <w:tcPr>
            <w:tcW w:w="779"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292.90</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385.10</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83.56</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175.30</w:t>
            </w:r>
          </w:p>
        </w:tc>
      </w:tr>
      <w:tr w:rsidR="00172AE0" w:rsidRPr="007D4B8D"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rsidR="00CB7428" w:rsidRPr="007D4B8D" w:rsidRDefault="001D7420" w:rsidP="00247D22">
            <w:pPr>
              <w:jc w:val="left"/>
              <w:rPr>
                <w:rFonts w:cstheme="minorHAnsi"/>
                <w:color w:val="000000"/>
                <w:sz w:val="20"/>
                <w:lang w:val="en-GB"/>
              </w:rPr>
            </w:pPr>
            <w:r w:rsidRPr="007D4B8D">
              <w:rPr>
                <w:rFonts w:cstheme="minorHAnsi"/>
                <w:sz w:val="20"/>
                <w:lang w:val="en-GB" w:bidi="en-GB"/>
              </w:rPr>
              <w:t>Emergency response</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0.00</w:t>
            </w:r>
          </w:p>
        </w:tc>
        <w:tc>
          <w:tcPr>
            <w:tcW w:w="779"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0.00</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0.60</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52762A" w:rsidP="00247D22">
            <w:pPr>
              <w:ind w:right="99"/>
              <w:jc w:val="right"/>
              <w:rPr>
                <w:rFonts w:cstheme="minorHAnsi"/>
                <w:color w:val="000000"/>
                <w:sz w:val="20"/>
                <w:lang w:val="en-GB"/>
              </w:rPr>
            </w:pPr>
            <w:r w:rsidRPr="007D4B8D">
              <w:rPr>
                <w:rFonts w:cstheme="minorHAnsi"/>
                <w:sz w:val="20"/>
                <w:lang w:val="en-GB" w:bidi="en-GB"/>
              </w:rPr>
              <w:t>–</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color w:val="000000"/>
                <w:sz w:val="20"/>
                <w:lang w:val="en-GB"/>
              </w:rPr>
            </w:pPr>
            <w:r w:rsidRPr="007D4B8D">
              <w:rPr>
                <w:rFonts w:cstheme="minorHAnsi"/>
                <w:sz w:val="20"/>
                <w:lang w:val="en-GB" w:bidi="en-GB"/>
              </w:rPr>
              <w:t>0.60</w:t>
            </w:r>
          </w:p>
        </w:tc>
      </w:tr>
      <w:tr w:rsidR="00172AE0" w:rsidRPr="007D4B8D" w:rsidTr="00247D22">
        <w:trPr>
          <w:trHeight w:val="20"/>
        </w:trPr>
        <w:tc>
          <w:tcPr>
            <w:tcW w:w="1108" w:type="pct"/>
            <w:tcBorders>
              <w:top w:val="nil"/>
              <w:left w:val="single" w:sz="4" w:space="0" w:color="auto"/>
              <w:bottom w:val="single" w:sz="4" w:space="0" w:color="auto"/>
              <w:right w:val="single" w:sz="4" w:space="0" w:color="auto"/>
            </w:tcBorders>
            <w:shd w:val="clear" w:color="auto" w:fill="auto"/>
            <w:vAlign w:val="center"/>
            <w:hideMark/>
          </w:tcPr>
          <w:p w:rsidR="00CB7428" w:rsidRPr="007D4B8D" w:rsidRDefault="001D7420" w:rsidP="00CB7428">
            <w:pPr>
              <w:rPr>
                <w:rFonts w:cstheme="minorHAnsi"/>
                <w:b/>
                <w:bCs/>
                <w:color w:val="000000"/>
                <w:sz w:val="20"/>
                <w:lang w:val="en-GB"/>
              </w:rPr>
            </w:pPr>
            <w:r w:rsidRPr="007D4B8D">
              <w:rPr>
                <w:rFonts w:cstheme="minorHAnsi"/>
                <w:b/>
                <w:sz w:val="20"/>
                <w:lang w:val="en-GB" w:bidi="en-GB"/>
              </w:rPr>
              <w:t xml:space="preserve">Total </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b/>
                <w:bCs/>
                <w:color w:val="000000"/>
                <w:sz w:val="20"/>
                <w:lang w:val="en-GB"/>
              </w:rPr>
            </w:pPr>
            <w:r w:rsidRPr="007D4B8D">
              <w:rPr>
                <w:rFonts w:cstheme="minorHAnsi"/>
                <w:b/>
                <w:sz w:val="20"/>
                <w:lang w:val="en-GB" w:bidi="en-GB"/>
              </w:rPr>
              <w:t>8,569.80</w:t>
            </w:r>
          </w:p>
        </w:tc>
        <w:tc>
          <w:tcPr>
            <w:tcW w:w="779"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b/>
                <w:bCs/>
                <w:color w:val="000000"/>
                <w:sz w:val="20"/>
                <w:lang w:val="en-GB"/>
              </w:rPr>
            </w:pPr>
            <w:r w:rsidRPr="007D4B8D">
              <w:rPr>
                <w:rFonts w:cstheme="minorHAnsi"/>
                <w:b/>
                <w:sz w:val="20"/>
                <w:lang w:val="en-GB" w:bidi="en-GB"/>
              </w:rPr>
              <w:t>9,190.00</w:t>
            </w:r>
          </w:p>
        </w:tc>
        <w:tc>
          <w:tcPr>
            <w:tcW w:w="778" w:type="pct"/>
            <w:tcBorders>
              <w:top w:val="nil"/>
              <w:left w:val="nil"/>
              <w:bottom w:val="single" w:sz="4" w:space="0" w:color="auto"/>
              <w:right w:val="single" w:sz="4" w:space="0" w:color="auto"/>
            </w:tcBorders>
            <w:shd w:val="clear" w:color="auto" w:fill="auto"/>
            <w:vAlign w:val="center"/>
            <w:hideMark/>
          </w:tcPr>
          <w:p w:rsidR="00CB7428" w:rsidRPr="007D4B8D" w:rsidRDefault="001D7420" w:rsidP="00247D22">
            <w:pPr>
              <w:ind w:right="99"/>
              <w:jc w:val="right"/>
              <w:rPr>
                <w:rFonts w:cstheme="minorHAnsi"/>
                <w:b/>
                <w:bCs/>
                <w:color w:val="000000"/>
                <w:sz w:val="20"/>
                <w:lang w:val="en-GB"/>
              </w:rPr>
            </w:pPr>
            <w:r w:rsidRPr="007D4B8D">
              <w:rPr>
                <w:rFonts w:cstheme="minorHAnsi"/>
                <w:b/>
                <w:sz w:val="20"/>
                <w:lang w:val="en-GB" w:bidi="en-GB"/>
              </w:rPr>
              <w:t>11,252.70</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b/>
                <w:color w:val="000000"/>
                <w:sz w:val="20"/>
                <w:lang w:val="en-GB"/>
              </w:rPr>
            </w:pPr>
            <w:r w:rsidRPr="007D4B8D">
              <w:rPr>
                <w:rFonts w:cstheme="minorHAnsi"/>
                <w:b/>
                <w:sz w:val="20"/>
                <w:lang w:val="en-GB" w:bidi="en-GB"/>
              </w:rPr>
              <w:t>31.31</w:t>
            </w:r>
          </w:p>
        </w:tc>
        <w:tc>
          <w:tcPr>
            <w:tcW w:w="779" w:type="pct"/>
            <w:tcBorders>
              <w:top w:val="nil"/>
              <w:left w:val="nil"/>
              <w:bottom w:val="single" w:sz="4" w:space="0" w:color="auto"/>
              <w:right w:val="single" w:sz="4" w:space="0" w:color="auto"/>
            </w:tcBorders>
            <w:shd w:val="clear" w:color="auto" w:fill="auto"/>
            <w:noWrap/>
            <w:vAlign w:val="center"/>
            <w:hideMark/>
          </w:tcPr>
          <w:p w:rsidR="00CB7428" w:rsidRPr="007D4B8D" w:rsidRDefault="001D7420" w:rsidP="00247D22">
            <w:pPr>
              <w:ind w:right="99"/>
              <w:jc w:val="right"/>
              <w:rPr>
                <w:rFonts w:cstheme="minorHAnsi"/>
                <w:b/>
                <w:color w:val="000000"/>
                <w:sz w:val="20"/>
                <w:lang w:val="en-GB"/>
              </w:rPr>
            </w:pPr>
            <w:r w:rsidRPr="007D4B8D">
              <w:rPr>
                <w:rFonts w:cstheme="minorHAnsi"/>
                <w:b/>
                <w:sz w:val="20"/>
                <w:lang w:val="en-GB" w:bidi="en-GB"/>
              </w:rPr>
              <w:t>2,682.90</w:t>
            </w:r>
          </w:p>
        </w:tc>
      </w:tr>
    </w:tbl>
    <w:p w:rsidR="0052514D" w:rsidRPr="007D4B8D" w:rsidRDefault="001D7420" w:rsidP="0052514D">
      <w:pPr>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closing accounts of chapter 313 – </w:t>
      </w:r>
      <w:r w:rsidRPr="007D4B8D">
        <w:rPr>
          <w:rFonts w:cstheme="minorHAnsi"/>
          <w:i/>
          <w:sz w:val="20"/>
          <w:lang w:val="en-GB" w:bidi="en-GB"/>
        </w:rPr>
        <w:t>Ministry of Labour and Social Affairs</w:t>
      </w:r>
      <w:r w:rsidRPr="007D4B8D">
        <w:rPr>
          <w:rFonts w:cstheme="minorHAnsi"/>
          <w:sz w:val="20"/>
          <w:lang w:val="en-GB" w:bidi="en-GB"/>
        </w:rPr>
        <w:t xml:space="preserve"> for the years 2015, 2016 and 2017.</w:t>
      </w:r>
    </w:p>
    <w:p w:rsidR="00EB17A4" w:rsidRPr="007D4B8D" w:rsidRDefault="00EB17A4" w:rsidP="003C72AA">
      <w:pPr>
        <w:rPr>
          <w:rFonts w:cstheme="minorHAnsi"/>
          <w:szCs w:val="24"/>
          <w:lang w:val="en-GB"/>
        </w:rPr>
      </w:pPr>
    </w:p>
    <w:p w:rsidR="00815D8A" w:rsidRPr="007D4B8D" w:rsidRDefault="001D7420" w:rsidP="00247D22">
      <w:pPr>
        <w:rPr>
          <w:rFonts w:cstheme="minorHAnsi"/>
          <w:lang w:val="en-GB"/>
        </w:rPr>
      </w:pPr>
      <w:r w:rsidRPr="007D4B8D">
        <w:rPr>
          <w:rFonts w:cstheme="minorHAnsi"/>
          <w:lang w:val="en-GB" w:bidi="en-GB"/>
        </w:rPr>
        <w:t xml:space="preserve">The total subsidies for social services increased by almost 31 %, from CZK 8.6 billion in 2015 to CZK 11.3 billion in 2017. The largest share in the total subsidies paid from chapter </w:t>
      </w:r>
      <w:r w:rsidRPr="007D4B8D">
        <w:rPr>
          <w:rFonts w:cstheme="minorHAnsi"/>
          <w:lang w:val="en-GB" w:bidi="en-GB"/>
        </w:rPr>
        <w:br/>
        <w:t xml:space="preserve">313 – </w:t>
      </w:r>
      <w:r w:rsidRPr="007D4B8D">
        <w:rPr>
          <w:rFonts w:cstheme="minorHAnsi"/>
          <w:i/>
          <w:lang w:val="en-GB" w:bidi="en-GB"/>
        </w:rPr>
        <w:t xml:space="preserve">Ministry of Labour and Social Affairs </w:t>
      </w:r>
      <w:r w:rsidRPr="007D4B8D">
        <w:rPr>
          <w:rFonts w:cstheme="minorHAnsi"/>
          <w:lang w:val="en-GB" w:bidi="en-GB"/>
        </w:rPr>
        <w:t>for social services constituted subsidies paid to social services with a local and regional coverage</w:t>
      </w:r>
      <w:r w:rsidR="00996C2A">
        <w:rPr>
          <w:rFonts w:cstheme="minorHAnsi"/>
          <w:lang w:val="en-GB" w:bidi="en-GB"/>
        </w:rPr>
        <w:t xml:space="preserve"> which were</w:t>
      </w:r>
      <w:r w:rsidRPr="007D4B8D">
        <w:rPr>
          <w:rFonts w:cstheme="minorHAnsi"/>
          <w:lang w:val="en-GB" w:bidi="en-GB"/>
        </w:rPr>
        <w:t xml:space="preserve"> subject to the SAO audit.</w:t>
      </w:r>
    </w:p>
    <w:p w:rsidR="00CB7428" w:rsidRPr="007D4B8D" w:rsidRDefault="00CB7428" w:rsidP="003C72AA">
      <w:pPr>
        <w:rPr>
          <w:rFonts w:cstheme="minorHAnsi"/>
          <w:i/>
          <w:sz w:val="20"/>
          <w:lang w:val="en-GB"/>
        </w:rPr>
      </w:pPr>
    </w:p>
    <w:p w:rsidR="00447FFA" w:rsidRPr="007D4B8D" w:rsidRDefault="00447FFA" w:rsidP="00447FFA">
      <w:pPr>
        <w:pStyle w:val="Bezmezer"/>
        <w:numPr>
          <w:ilvl w:val="0"/>
          <w:numId w:val="0"/>
        </w:numPr>
        <w:ind w:left="357" w:hanging="357"/>
        <w:rPr>
          <w:rFonts w:cstheme="minorHAnsi"/>
          <w:lang w:val="en-GB"/>
        </w:rPr>
      </w:pPr>
    </w:p>
    <w:p w:rsidR="004F30C6" w:rsidRPr="007D4B8D" w:rsidRDefault="001D7420" w:rsidP="00757BF0">
      <w:pPr>
        <w:pStyle w:val="Nadpis1"/>
        <w:spacing w:after="120"/>
        <w:jc w:val="center"/>
        <w:rPr>
          <w:rFonts w:cstheme="minorHAnsi"/>
          <w:u w:val="none"/>
          <w:lang w:val="en-GB"/>
        </w:rPr>
      </w:pPr>
      <w:r w:rsidRPr="007D4B8D">
        <w:rPr>
          <w:rFonts w:cstheme="minorHAnsi"/>
          <w:u w:val="none"/>
          <w:lang w:val="en-GB" w:bidi="en-GB"/>
        </w:rPr>
        <w:t>III. Scope of audit</w:t>
      </w:r>
    </w:p>
    <w:p w:rsidR="002345D9" w:rsidRPr="007D4B8D" w:rsidRDefault="001D7420" w:rsidP="00940AE1">
      <w:pPr>
        <w:autoSpaceDE w:val="0"/>
        <w:autoSpaceDN w:val="0"/>
        <w:adjustRightInd w:val="0"/>
        <w:spacing w:before="120" w:after="120"/>
        <w:rPr>
          <w:rFonts w:cstheme="minorHAnsi"/>
          <w:lang w:val="en-GB"/>
        </w:rPr>
      </w:pPr>
      <w:r w:rsidRPr="007D4B8D">
        <w:rPr>
          <w:rFonts w:cstheme="minorHAnsi"/>
          <w:lang w:val="en-GB" w:bidi="en-GB"/>
        </w:rPr>
        <w:t>The audit was carried out at the MoLSA,</w:t>
      </w:r>
      <w:r w:rsidR="00545831" w:rsidRPr="007D4B8D">
        <w:rPr>
          <w:rStyle w:val="Znakapoznpodarou"/>
          <w:rFonts w:cstheme="minorHAnsi"/>
          <w:lang w:val="en-GB" w:bidi="en-GB"/>
        </w:rPr>
        <w:footnoteReference w:id="15"/>
      </w:r>
      <w:r w:rsidRPr="007D4B8D">
        <w:rPr>
          <w:rFonts w:cstheme="minorHAnsi"/>
          <w:lang w:val="en-GB" w:bidi="en-GB"/>
        </w:rPr>
        <w:t xml:space="preserve"> which provides 27 % of resources of financing of social services in the form of a special-purpose subsidy. State budget chapter 313 – </w:t>
      </w:r>
      <w:r w:rsidRPr="007D4B8D">
        <w:rPr>
          <w:rFonts w:cstheme="minorHAnsi"/>
          <w:i/>
          <w:lang w:val="en-GB" w:bidi="en-GB"/>
        </w:rPr>
        <w:t xml:space="preserve">Ministry of Labour and Social Affairs </w:t>
      </w:r>
      <w:r w:rsidRPr="007D4B8D">
        <w:rPr>
          <w:rFonts w:cstheme="minorHAnsi"/>
          <w:lang w:val="en-GB" w:bidi="en-GB"/>
        </w:rPr>
        <w:t xml:space="preserve">also covers the care allowance, which accounts for further 20 % of resources of financing of social services. The audit focused on strategic documents related to the field of social services, the evaluation of the fulfilment of the </w:t>
      </w:r>
      <w:r w:rsidRPr="007D4B8D">
        <w:rPr>
          <w:rFonts w:cstheme="minorHAnsi"/>
          <w:i/>
          <w:lang w:val="en-GB" w:bidi="en-GB"/>
        </w:rPr>
        <w:t>National Strategy for the Development of Social Services for 2015</w:t>
      </w:r>
      <w:r w:rsidRPr="007D4B8D">
        <w:rPr>
          <w:rFonts w:cstheme="minorHAnsi"/>
          <w:lang w:val="en-GB" w:bidi="en-GB"/>
        </w:rPr>
        <w:t xml:space="preserve"> and continuous performance of the </w:t>
      </w:r>
      <w:r w:rsidRPr="007D4B8D">
        <w:rPr>
          <w:rFonts w:cstheme="minorHAnsi"/>
          <w:i/>
          <w:lang w:val="en-GB" w:bidi="en-GB"/>
        </w:rPr>
        <w:t>National Strategy for the Development of Social Services for 2016-2025</w:t>
      </w:r>
      <w:r w:rsidRPr="007D4B8D">
        <w:rPr>
          <w:rFonts w:cstheme="minorHAnsi"/>
          <w:lang w:val="en-GB" w:bidi="en-GB"/>
        </w:rPr>
        <w:t xml:space="preserve">. The audit also focused on the system of providing funds through a special-purpose subsidy from chapter 313 – </w:t>
      </w:r>
      <w:r w:rsidRPr="007D4B8D">
        <w:rPr>
          <w:rFonts w:cstheme="minorHAnsi"/>
          <w:i/>
          <w:lang w:val="en-GB" w:bidi="en-GB"/>
        </w:rPr>
        <w:t>Ministry of Labour and Social Affairs</w:t>
      </w:r>
      <w:r w:rsidRPr="007D4B8D">
        <w:rPr>
          <w:rFonts w:cstheme="minorHAnsi"/>
          <w:lang w:val="en-GB" w:bidi="en-GB"/>
        </w:rPr>
        <w:t xml:space="preserve"> to cover current expenditure related to the provision of basic types and forms of social services with a local and regional coverage that are, financially, the most significant. The audit also examined the legislative framework regulating the area of social services and inspection activities of the MoLSA, including a selected sample of inspections concluded with findings with a subsequent decision to impose a fine for an offence. The audit also analysed the amount of subsidy granted to four selected types of residential services in the individual regions and the City of Prague.</w:t>
      </w:r>
    </w:p>
    <w:p w:rsidR="00404FA2" w:rsidRPr="007D4B8D" w:rsidRDefault="001D7420" w:rsidP="00404FA2">
      <w:pPr>
        <w:spacing w:before="120"/>
        <w:rPr>
          <w:rFonts w:cstheme="minorHAnsi"/>
          <w:bCs/>
          <w:spacing w:val="-4"/>
          <w:lang w:val="en-GB"/>
        </w:rPr>
      </w:pPr>
      <w:r w:rsidRPr="007D4B8D">
        <w:rPr>
          <w:rFonts w:cstheme="minorHAnsi"/>
          <w:spacing w:val="-4"/>
          <w:lang w:val="en-GB" w:bidi="en-GB"/>
        </w:rPr>
        <w:t>The period under review was 2015-2017.</w:t>
      </w:r>
    </w:p>
    <w:p w:rsidR="00404FA2" w:rsidRPr="007D4B8D" w:rsidRDefault="001D7420" w:rsidP="00404FA2">
      <w:pPr>
        <w:spacing w:before="120"/>
        <w:rPr>
          <w:rFonts w:cstheme="minorHAnsi"/>
          <w:bCs/>
          <w:spacing w:val="-4"/>
          <w:lang w:val="en-GB"/>
        </w:rPr>
      </w:pPr>
      <w:r w:rsidRPr="007D4B8D">
        <w:rPr>
          <w:rFonts w:cstheme="minorHAnsi"/>
          <w:spacing w:val="-4"/>
          <w:lang w:val="en-GB" w:bidi="en-GB"/>
        </w:rPr>
        <w:t>The audited volume of funds at the system level amounted to CZK 28,124,106,004.</w:t>
      </w:r>
    </w:p>
    <w:p w:rsidR="00404FA2" w:rsidRPr="007D4B8D" w:rsidRDefault="001D7420" w:rsidP="00404FA2">
      <w:pPr>
        <w:spacing w:before="120"/>
        <w:rPr>
          <w:rFonts w:cstheme="minorHAnsi"/>
          <w:bCs/>
          <w:spacing w:val="-4"/>
          <w:lang w:val="en-GB"/>
        </w:rPr>
      </w:pPr>
      <w:r w:rsidRPr="007D4B8D">
        <w:rPr>
          <w:rFonts w:cstheme="minorHAnsi"/>
          <w:spacing w:val="-4"/>
          <w:lang w:val="en-GB" w:bidi="en-GB"/>
        </w:rPr>
        <w:t>The audited volume of funds for a selected sample of fines amounted to CZK 335,000.</w:t>
      </w:r>
    </w:p>
    <w:p w:rsidR="008009D8" w:rsidRPr="007D4B8D" w:rsidRDefault="001D7420" w:rsidP="00404FA2">
      <w:pPr>
        <w:spacing w:before="120"/>
        <w:rPr>
          <w:rFonts w:cstheme="minorHAnsi"/>
          <w:bCs/>
          <w:spacing w:val="-4"/>
          <w:lang w:val="en-GB"/>
        </w:rPr>
      </w:pPr>
      <w:r w:rsidRPr="007D4B8D">
        <w:rPr>
          <w:rFonts w:cstheme="minorHAnsi"/>
          <w:spacing w:val="-4"/>
          <w:lang w:val="en-GB" w:bidi="en-GB"/>
        </w:rPr>
        <w:t>The legal regulations contained in this Audit Conclusion are applied in the version effective for the period under review.</w:t>
      </w:r>
    </w:p>
    <w:p w:rsidR="00F059D8" w:rsidRPr="007D4B8D" w:rsidRDefault="00F059D8">
      <w:pPr>
        <w:jc w:val="left"/>
        <w:rPr>
          <w:rFonts w:cstheme="minorHAnsi"/>
          <w:bCs/>
          <w:spacing w:val="-4"/>
          <w:lang w:val="en-GB"/>
        </w:rPr>
      </w:pPr>
    </w:p>
    <w:p w:rsidR="00EB4F7E" w:rsidRPr="007D4B8D" w:rsidRDefault="001D7420" w:rsidP="007A7EC9">
      <w:pPr>
        <w:pStyle w:val="Bezmezer"/>
        <w:ind w:left="0" w:firstLine="0"/>
        <w:rPr>
          <w:rFonts w:cstheme="minorHAnsi"/>
          <w:b/>
          <w:lang w:val="en-GB"/>
        </w:rPr>
      </w:pPr>
      <w:r w:rsidRPr="007D4B8D">
        <w:rPr>
          <w:rFonts w:cstheme="minorHAnsi"/>
          <w:b/>
          <w:lang w:val="en-GB" w:bidi="en-GB"/>
        </w:rPr>
        <w:t>Distribution of the subsidy for social services in 2017 (in CZK millions)</w:t>
      </w:r>
    </w:p>
    <w:p w:rsidR="004A6B4A" w:rsidRPr="007D4B8D" w:rsidRDefault="004A6B4A" w:rsidP="004A6B4A">
      <w:pPr>
        <w:pStyle w:val="Bezmezer"/>
        <w:numPr>
          <w:ilvl w:val="0"/>
          <w:numId w:val="0"/>
        </w:numPr>
        <w:ind w:left="357" w:hanging="357"/>
        <w:rPr>
          <w:rFonts w:cstheme="minorHAnsi"/>
          <w:lang w:val="en-GB"/>
        </w:rPr>
      </w:pPr>
    </w:p>
    <w:p w:rsidR="004A6B4A" w:rsidRPr="007D4B8D" w:rsidRDefault="0079344C" w:rsidP="004A6B4A">
      <w:pPr>
        <w:pStyle w:val="Bezmezer"/>
        <w:numPr>
          <w:ilvl w:val="0"/>
          <w:numId w:val="0"/>
        </w:numPr>
        <w:ind w:left="357" w:hanging="357"/>
        <w:rPr>
          <w:rFonts w:cstheme="minorHAnsi"/>
          <w:lang w:val="en-GB"/>
        </w:rPr>
      </w:pPr>
      <w:r w:rsidRPr="007D4B8D">
        <w:rPr>
          <w:rFonts w:cstheme="minorHAnsi"/>
          <w:noProof/>
          <w:lang w:val="cs-CZ" w:eastAsia="cs-CZ"/>
        </w:rPr>
        <w:drawing>
          <wp:inline distT="0" distB="0" distL="0" distR="0" wp14:anchorId="462F99A8" wp14:editId="0D0A6026">
            <wp:extent cx="5760720" cy="388048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Z 18_09_31.1_Kreslicí plátno 1 kopi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80485"/>
                    </a:xfrm>
                    <a:prstGeom prst="rect">
                      <a:avLst/>
                    </a:prstGeom>
                  </pic:spPr>
                </pic:pic>
              </a:graphicData>
            </a:graphic>
          </wp:inline>
        </w:drawing>
      </w:r>
    </w:p>
    <w:p w:rsidR="00DE3836" w:rsidRPr="007D4B8D" w:rsidRDefault="001D7420" w:rsidP="00EB4F7E">
      <w:pPr>
        <w:pStyle w:val="Zdroj"/>
        <w:rPr>
          <w:rFonts w:cstheme="minorHAnsi"/>
          <w:i w:val="0"/>
          <w:lang w:val="en-GB"/>
        </w:rPr>
      </w:pPr>
      <w:r w:rsidRPr="007D4B8D">
        <w:rPr>
          <w:rFonts w:cstheme="minorHAnsi"/>
          <w:b/>
          <w:i w:val="0"/>
          <w:lang w:val="en-GB" w:bidi="en-GB"/>
        </w:rPr>
        <w:t xml:space="preserve">Source: </w:t>
      </w:r>
      <w:r w:rsidR="0040424C" w:rsidRPr="007D4B8D">
        <w:rPr>
          <w:rFonts w:cstheme="minorHAnsi"/>
          <w:lang w:val="en-GB" w:bidi="en-GB"/>
        </w:rPr>
        <w:t xml:space="preserve">OKslužby – poskytovatel </w:t>
      </w:r>
      <w:r w:rsidRPr="007D4B8D">
        <w:rPr>
          <w:rFonts w:cstheme="minorHAnsi"/>
          <w:lang w:val="en-GB" w:bidi="en-GB"/>
        </w:rPr>
        <w:t>(OKservices – provider)</w:t>
      </w:r>
      <w:r w:rsidRPr="007D4B8D">
        <w:rPr>
          <w:rFonts w:cstheme="minorHAnsi"/>
          <w:i w:val="0"/>
          <w:lang w:val="en-GB" w:bidi="en-GB"/>
        </w:rPr>
        <w:t xml:space="preserve"> application.</w:t>
      </w:r>
    </w:p>
    <w:p w:rsidR="00E168FD" w:rsidRPr="007D4B8D" w:rsidRDefault="00E168FD">
      <w:pPr>
        <w:jc w:val="left"/>
        <w:rPr>
          <w:rFonts w:cstheme="minorHAnsi"/>
          <w:sz w:val="20"/>
          <w:szCs w:val="18"/>
          <w:lang w:val="en-GB"/>
        </w:rPr>
      </w:pPr>
    </w:p>
    <w:p w:rsidR="00634ED2" w:rsidRPr="007D4B8D" w:rsidRDefault="00634ED2">
      <w:pPr>
        <w:jc w:val="left"/>
        <w:rPr>
          <w:rFonts w:cstheme="minorHAnsi"/>
          <w:sz w:val="20"/>
          <w:szCs w:val="18"/>
          <w:lang w:val="en-GB"/>
        </w:rPr>
      </w:pPr>
    </w:p>
    <w:p w:rsidR="00DB5B61" w:rsidRPr="007D4B8D" w:rsidRDefault="00DB5B61">
      <w:pPr>
        <w:jc w:val="left"/>
        <w:rPr>
          <w:rFonts w:cstheme="minorHAnsi"/>
          <w:b/>
          <w:bCs/>
          <w:sz w:val="28"/>
          <w:szCs w:val="34"/>
          <w:lang w:val="en-GB"/>
        </w:rPr>
      </w:pPr>
      <w:r w:rsidRPr="007D4B8D">
        <w:rPr>
          <w:rFonts w:cstheme="minorHAnsi"/>
          <w:lang w:val="en-GB" w:bidi="en-GB"/>
        </w:rPr>
        <w:br w:type="page"/>
      </w:r>
    </w:p>
    <w:p w:rsidR="009F682D" w:rsidRPr="007D4B8D" w:rsidRDefault="001D7420" w:rsidP="009F682D">
      <w:pPr>
        <w:pStyle w:val="Nadpis1"/>
        <w:jc w:val="center"/>
        <w:rPr>
          <w:rFonts w:cstheme="minorHAnsi"/>
          <w:u w:val="none"/>
          <w:lang w:val="en-GB"/>
        </w:rPr>
      </w:pPr>
      <w:r w:rsidRPr="007D4B8D">
        <w:rPr>
          <w:rFonts w:cstheme="minorHAnsi"/>
          <w:u w:val="none"/>
          <w:lang w:val="en-GB" w:bidi="en-GB"/>
        </w:rPr>
        <w:t>IV. Detailed facts ascertained by the audit</w:t>
      </w:r>
    </w:p>
    <w:p w:rsidR="004E3B73" w:rsidRPr="007D4B8D" w:rsidRDefault="0056119B"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 xml:space="preserve">In the period under review, the MoLSA failed to fulfil the declared long-term visions, objectives and measures set out in the basic framework document </w:t>
      </w:r>
      <w:r w:rsidRPr="007D4B8D">
        <w:rPr>
          <w:rFonts w:cstheme="minorHAnsi"/>
          <w:b/>
          <w:i/>
          <w:lang w:val="en-GB" w:bidi="en-GB"/>
        </w:rPr>
        <w:t>National Strategy for the Development of Social Services for 2016-2025</w:t>
      </w:r>
      <w:r w:rsidRPr="007D4B8D">
        <w:rPr>
          <w:rFonts w:cstheme="minorHAnsi"/>
          <w:b/>
          <w:lang w:val="en-GB" w:bidi="en-GB"/>
        </w:rPr>
        <w:t>, mainly due to the failure to adopt the amendment to the Social Services Act. Out of 17 measures with a deadline of fulfilment in 2016 and 2017, 14 were not fulfilled by the MoLSA.</w:t>
      </w:r>
    </w:p>
    <w:p w:rsidR="005E7BF4" w:rsidRPr="007D4B8D" w:rsidRDefault="005E7BF4" w:rsidP="00137821">
      <w:pPr>
        <w:spacing w:before="120"/>
        <w:rPr>
          <w:rFonts w:cstheme="minorHAnsi"/>
          <w:lang w:val="en-GB"/>
        </w:rPr>
      </w:pPr>
    </w:p>
    <w:p w:rsidR="00D42DA4" w:rsidRPr="007D4B8D" w:rsidRDefault="001D7420" w:rsidP="00D42DA4">
      <w:pPr>
        <w:spacing w:after="120"/>
        <w:ind w:left="-6"/>
        <w:rPr>
          <w:rFonts w:cstheme="minorHAnsi"/>
          <w:lang w:val="en-GB"/>
        </w:rPr>
      </w:pPr>
      <w:r w:rsidRPr="007D4B8D">
        <w:rPr>
          <w:rFonts w:cstheme="minorHAnsi"/>
          <w:lang w:val="en-GB" w:bidi="en-GB"/>
        </w:rPr>
        <w:t>The main strategic documents dealing with social services in the period under review are:</w:t>
      </w:r>
    </w:p>
    <w:p w:rsidR="00D42DA4" w:rsidRPr="007D4B8D" w:rsidRDefault="001D7420" w:rsidP="00BB1808">
      <w:pPr>
        <w:pStyle w:val="Odstavecseseznamem"/>
        <w:numPr>
          <w:ilvl w:val="0"/>
          <w:numId w:val="11"/>
        </w:numPr>
        <w:spacing w:after="120"/>
        <w:ind w:left="284" w:hanging="284"/>
        <w:contextualSpacing/>
        <w:rPr>
          <w:rFonts w:cstheme="minorHAnsi"/>
          <w:b/>
          <w:lang w:val="en-GB"/>
        </w:rPr>
      </w:pPr>
      <w:r w:rsidRPr="007D4B8D">
        <w:rPr>
          <w:rFonts w:cstheme="minorHAnsi"/>
          <w:i/>
          <w:lang w:val="en-GB" w:bidi="en-GB"/>
        </w:rPr>
        <w:t>Social Inclusion Strategy 2014-2020</w:t>
      </w:r>
      <w:r w:rsidRPr="007D4B8D">
        <w:rPr>
          <w:rFonts w:cstheme="minorHAnsi"/>
          <w:lang w:val="en-GB" w:bidi="en-GB"/>
        </w:rPr>
        <w:t>,</w:t>
      </w:r>
    </w:p>
    <w:p w:rsidR="00D42DA4" w:rsidRPr="007D4B8D" w:rsidRDefault="001D7420" w:rsidP="00BB1808">
      <w:pPr>
        <w:pStyle w:val="Odstavecseseznamem"/>
        <w:numPr>
          <w:ilvl w:val="0"/>
          <w:numId w:val="10"/>
        </w:numPr>
        <w:spacing w:after="120"/>
        <w:ind w:left="284" w:hanging="284"/>
        <w:contextualSpacing/>
        <w:rPr>
          <w:rFonts w:cstheme="minorHAnsi"/>
          <w:lang w:val="en-GB"/>
        </w:rPr>
      </w:pPr>
      <w:r w:rsidRPr="007D4B8D">
        <w:rPr>
          <w:rFonts w:cstheme="minorHAnsi"/>
          <w:i/>
          <w:lang w:val="en-GB" w:bidi="en-GB"/>
        </w:rPr>
        <w:t>National Strategy for the Development of Social Services for 2015</w:t>
      </w:r>
      <w:r w:rsidRPr="007D4B8D">
        <w:rPr>
          <w:rFonts w:cstheme="minorHAnsi"/>
          <w:lang w:val="en-GB" w:bidi="en-GB"/>
        </w:rPr>
        <w:t>,</w:t>
      </w:r>
    </w:p>
    <w:p w:rsidR="00CA7701" w:rsidRPr="007D4B8D" w:rsidRDefault="001D7420" w:rsidP="00BB1808">
      <w:pPr>
        <w:pStyle w:val="Odstavecseseznamem"/>
        <w:numPr>
          <w:ilvl w:val="0"/>
          <w:numId w:val="10"/>
        </w:numPr>
        <w:spacing w:after="120"/>
        <w:ind w:left="284" w:hanging="284"/>
        <w:contextualSpacing/>
        <w:rPr>
          <w:rFonts w:cstheme="minorHAnsi"/>
          <w:lang w:val="en-GB"/>
        </w:rPr>
      </w:pPr>
      <w:r w:rsidRPr="007D4B8D">
        <w:rPr>
          <w:rFonts w:cstheme="minorHAnsi"/>
          <w:i/>
          <w:lang w:val="en-GB" w:bidi="en-GB"/>
        </w:rPr>
        <w:t>National Strategy for the Development of Social Services for 2016-2025</w:t>
      </w:r>
      <w:r w:rsidRPr="007D4B8D">
        <w:rPr>
          <w:rFonts w:cstheme="minorHAnsi"/>
          <w:lang w:val="en-GB" w:bidi="en-GB"/>
        </w:rPr>
        <w:t>.</w:t>
      </w:r>
    </w:p>
    <w:p w:rsidR="009847C8" w:rsidRPr="007D4B8D" w:rsidRDefault="001D7420" w:rsidP="009847C8">
      <w:pPr>
        <w:autoSpaceDE w:val="0"/>
        <w:autoSpaceDN w:val="0"/>
        <w:adjustRightInd w:val="0"/>
        <w:spacing w:before="120"/>
        <w:rPr>
          <w:rFonts w:cstheme="minorHAnsi"/>
          <w:lang w:val="en-GB"/>
        </w:rPr>
      </w:pPr>
      <w:r w:rsidRPr="007D4B8D">
        <w:rPr>
          <w:rFonts w:cstheme="minorHAnsi"/>
          <w:lang w:val="en-GB" w:bidi="en-GB"/>
        </w:rPr>
        <w:t>The measures resulting from the Social Inclusion Strategy 2014-2020 were supposed to be taken mainly by the end of 2015. Seven of the declared measures were fulfilled, two of the declared measures were only partially fulfilled, and the proposed measure of “</w:t>
      </w:r>
      <w:r w:rsidRPr="007D4B8D">
        <w:rPr>
          <w:rFonts w:cstheme="minorHAnsi"/>
          <w:i/>
          <w:lang w:val="en-GB" w:bidi="en-GB"/>
        </w:rPr>
        <w:t>integration of community social work into social service activities</w:t>
      </w:r>
      <w:r w:rsidRPr="007D4B8D">
        <w:rPr>
          <w:rFonts w:cstheme="minorHAnsi"/>
          <w:lang w:val="en-GB" w:bidi="en-GB"/>
        </w:rPr>
        <w:t>” was not implemented because it is a cross-sectional activity that is implemented by some types of social services.</w:t>
      </w:r>
    </w:p>
    <w:p w:rsidR="007B0C58" w:rsidRPr="007D4B8D" w:rsidRDefault="001D7420" w:rsidP="007B0C58">
      <w:pPr>
        <w:autoSpaceDE w:val="0"/>
        <w:autoSpaceDN w:val="0"/>
        <w:adjustRightInd w:val="0"/>
        <w:spacing w:before="120" w:after="120"/>
        <w:rPr>
          <w:rFonts w:cstheme="minorHAnsi"/>
          <w:lang w:val="en-GB"/>
        </w:rPr>
      </w:pPr>
      <w:r w:rsidRPr="007D4B8D">
        <w:rPr>
          <w:rFonts w:cstheme="minorHAnsi"/>
          <w:lang w:val="en-GB" w:bidi="en-GB"/>
        </w:rPr>
        <w:t xml:space="preserve">The NS 2015 was only issued for 2015 and some of its measures were transferred to the NSDSS 2016-2025 in connection with the forthcoming amendment to the Social Services Act. The deadline for fulfilling certain measures was negatively affected by the failure to adopt the amendment to the Social Services Act. A number of measures were transferred to the follow-up </w:t>
      </w:r>
      <w:r w:rsidRPr="007D4B8D">
        <w:rPr>
          <w:rFonts w:cstheme="minorHAnsi"/>
          <w:i/>
          <w:lang w:val="en-GB" w:bidi="en-GB"/>
        </w:rPr>
        <w:t>National Strategy for the Development of Social Services for 2016-2025</w:t>
      </w:r>
      <w:r w:rsidRPr="007D4B8D">
        <w:rPr>
          <w:rFonts w:cstheme="minorHAnsi"/>
          <w:lang w:val="en-GB" w:bidi="en-GB"/>
        </w:rPr>
        <w:t>. Twenty NS 2015 measures were met, ten measures were met partially and one measure was met otherwise. The development of the NS 2015 for only one year can be assessed as a transitional solution for the complex area of social services.</w:t>
      </w:r>
    </w:p>
    <w:p w:rsidR="005E7BF4" w:rsidRPr="007D4B8D" w:rsidRDefault="001D7420" w:rsidP="00164D4D">
      <w:pPr>
        <w:spacing w:after="120"/>
        <w:rPr>
          <w:rFonts w:cstheme="minorHAnsi"/>
          <w:lang w:val="en-GB"/>
        </w:rPr>
      </w:pPr>
      <w:r w:rsidRPr="007D4B8D">
        <w:rPr>
          <w:rFonts w:cstheme="minorHAnsi"/>
          <w:lang w:val="en-GB" w:bidi="en-GB"/>
        </w:rPr>
        <w:t>The NSDSS 2016-2025 is a basic strategic document and its global objective is: “</w:t>
      </w:r>
      <w:r w:rsidRPr="007D4B8D">
        <w:rPr>
          <w:rFonts w:cstheme="minorHAnsi"/>
          <w:i/>
          <w:lang w:val="en-GB" w:bidi="en-GB"/>
        </w:rPr>
        <w:t>to set up a long-term sustainable system of accessible social services and support of informal care for people in an unfavourable social situation</w:t>
      </w:r>
      <w:r w:rsidRPr="007D4B8D">
        <w:rPr>
          <w:rFonts w:cstheme="minorHAnsi"/>
          <w:lang w:val="en-GB" w:bidi="en-GB"/>
        </w:rPr>
        <w:t>”. The NSDSS 2016-2025 sets the implementation period for individual measures in the period from 2016 to 2025. The audit of the SAO assessed the continuous fulfilment of 17 measures, which should have been completed in 2016 and 2017, i.e. by the end of the audit. The selected 17 measures were to contribute to 7 of the 10 strategic objectives of the NSDSS 2016-2025, i.e. the overwhelming majority.</w:t>
      </w:r>
    </w:p>
    <w:p w:rsidR="00651C46" w:rsidRPr="007D4B8D" w:rsidRDefault="001D7420" w:rsidP="00164D4D">
      <w:pPr>
        <w:spacing w:after="120"/>
        <w:rPr>
          <w:rFonts w:cstheme="minorHAnsi"/>
          <w:lang w:val="en-GB"/>
        </w:rPr>
      </w:pPr>
      <w:r w:rsidRPr="007D4B8D">
        <w:rPr>
          <w:rFonts w:cstheme="minorHAnsi"/>
          <w:lang w:val="en-GB" w:bidi="en-GB"/>
        </w:rPr>
        <w:t xml:space="preserve">Of these 17 measures, the MoLSA failed to fulfil the indicators verifying their fulfilment for 14 of them. These measures were not implemented, and therefore not fulfilled. These included, for example: </w:t>
      </w:r>
    </w:p>
    <w:p w:rsidR="00651C46" w:rsidRPr="007D4B8D" w:rsidRDefault="001D7420" w:rsidP="00BB1808">
      <w:pPr>
        <w:pStyle w:val="Odstavecseseznamem"/>
        <w:numPr>
          <w:ilvl w:val="0"/>
          <w:numId w:val="17"/>
        </w:numPr>
        <w:ind w:left="284" w:hanging="284"/>
        <w:rPr>
          <w:rFonts w:cstheme="minorHAnsi"/>
          <w:lang w:val="en-GB"/>
        </w:rPr>
      </w:pPr>
      <w:r w:rsidRPr="007D4B8D">
        <w:rPr>
          <w:rFonts w:cstheme="minorHAnsi"/>
          <w:lang w:val="en-GB" w:bidi="en-GB"/>
        </w:rPr>
        <w:t xml:space="preserve">Increasing support for informal carers, </w:t>
      </w:r>
    </w:p>
    <w:p w:rsidR="00651C46" w:rsidRPr="007D4B8D" w:rsidRDefault="001D7420" w:rsidP="00BB1808">
      <w:pPr>
        <w:pStyle w:val="Odstavecseseznamem"/>
        <w:numPr>
          <w:ilvl w:val="0"/>
          <w:numId w:val="17"/>
        </w:numPr>
        <w:ind w:left="284" w:hanging="284"/>
        <w:rPr>
          <w:rFonts w:cstheme="minorHAnsi"/>
          <w:lang w:val="en-GB"/>
        </w:rPr>
      </w:pPr>
      <w:r w:rsidRPr="007D4B8D">
        <w:rPr>
          <w:rFonts w:cstheme="minorHAnsi"/>
          <w:lang w:val="en-GB" w:bidi="en-GB"/>
        </w:rPr>
        <w:t xml:space="preserve">Legislative definition of requirements for the quality of social services, </w:t>
      </w:r>
    </w:p>
    <w:p w:rsidR="00651C46" w:rsidRPr="007D4B8D" w:rsidRDefault="001D7420" w:rsidP="00BB1808">
      <w:pPr>
        <w:pStyle w:val="Odstavecseseznamem"/>
        <w:numPr>
          <w:ilvl w:val="0"/>
          <w:numId w:val="17"/>
        </w:numPr>
        <w:ind w:left="284" w:hanging="284"/>
        <w:rPr>
          <w:rFonts w:cstheme="minorHAnsi"/>
          <w:lang w:val="en-GB"/>
        </w:rPr>
      </w:pPr>
      <w:r w:rsidRPr="007D4B8D">
        <w:rPr>
          <w:rFonts w:cstheme="minorHAnsi"/>
          <w:lang w:val="en-GB" w:bidi="en-GB"/>
        </w:rPr>
        <w:t xml:space="preserve">Draft decree regulating the personnel and material standard of social services, </w:t>
      </w:r>
    </w:p>
    <w:p w:rsidR="00651C46" w:rsidRPr="007D4B8D" w:rsidRDefault="001D7420" w:rsidP="00BB1808">
      <w:pPr>
        <w:pStyle w:val="Odstavecseseznamem"/>
        <w:numPr>
          <w:ilvl w:val="0"/>
          <w:numId w:val="17"/>
        </w:numPr>
        <w:ind w:left="284" w:hanging="284"/>
        <w:rPr>
          <w:rFonts w:cstheme="minorHAnsi"/>
          <w:lang w:val="en-GB"/>
        </w:rPr>
      </w:pPr>
      <w:r w:rsidRPr="007D4B8D">
        <w:rPr>
          <w:rFonts w:cstheme="minorHAnsi"/>
          <w:lang w:val="en-GB" w:bidi="en-GB"/>
        </w:rPr>
        <w:t xml:space="preserve">Draft law on social workers and its implementing regulation, </w:t>
      </w:r>
    </w:p>
    <w:p w:rsidR="00651C46" w:rsidRPr="007D4B8D" w:rsidRDefault="001D7420" w:rsidP="00BB1808">
      <w:pPr>
        <w:pStyle w:val="Odstavecseseznamem"/>
        <w:numPr>
          <w:ilvl w:val="0"/>
          <w:numId w:val="17"/>
        </w:numPr>
        <w:ind w:left="284" w:hanging="284"/>
        <w:rPr>
          <w:rFonts w:cstheme="minorHAnsi"/>
          <w:lang w:val="en-GB"/>
        </w:rPr>
      </w:pPr>
      <w:r w:rsidRPr="007D4B8D">
        <w:rPr>
          <w:rFonts w:cstheme="minorHAnsi"/>
          <w:lang w:val="en-GB" w:bidi="en-GB"/>
        </w:rPr>
        <w:t xml:space="preserve">Legislation on the professional competences of employees in social services. </w:t>
      </w:r>
    </w:p>
    <w:p w:rsidR="00651C46" w:rsidRPr="007D4B8D" w:rsidRDefault="00651C46" w:rsidP="00651C46">
      <w:pPr>
        <w:pStyle w:val="Odstavecseseznamem"/>
        <w:ind w:left="360"/>
        <w:rPr>
          <w:rFonts w:cstheme="minorHAnsi"/>
          <w:lang w:val="en-GB"/>
        </w:rPr>
      </w:pPr>
    </w:p>
    <w:p w:rsidR="007B0C58" w:rsidRPr="007D4B8D" w:rsidRDefault="001D7420" w:rsidP="006D1CDC">
      <w:pPr>
        <w:spacing w:after="120"/>
        <w:rPr>
          <w:rFonts w:cstheme="minorHAnsi"/>
          <w:lang w:val="en-GB"/>
        </w:rPr>
      </w:pPr>
      <w:r w:rsidRPr="007D4B8D">
        <w:rPr>
          <w:rFonts w:cstheme="minorHAnsi"/>
          <w:lang w:val="en-GB" w:bidi="en-GB"/>
        </w:rPr>
        <w:t>Details on the fulfilment of the indicators verified under the audit are given in Annex 1 to this Audit Conclusion.</w:t>
      </w:r>
    </w:p>
    <w:p w:rsidR="005E7BF4" w:rsidRPr="007D4B8D" w:rsidRDefault="001D7420" w:rsidP="00164D4D">
      <w:pPr>
        <w:spacing w:after="120"/>
        <w:rPr>
          <w:rFonts w:cstheme="minorHAnsi"/>
          <w:lang w:val="en-GB"/>
        </w:rPr>
      </w:pPr>
      <w:r w:rsidRPr="007D4B8D">
        <w:rPr>
          <w:rFonts w:cstheme="minorHAnsi"/>
          <w:lang w:val="en-GB" w:bidi="en-GB"/>
        </w:rPr>
        <w:t>As of the date of the conclusion of the audit, it can be stated that the MoLSA does not meet the strategic goals formulated in the NSDSS 2016-2025, and thus does not fulfil the long-term objective of setting up a long-term sustainable system of accessible social services and promoting informal care for persons in an unfavourable social situation.</w:t>
      </w:r>
    </w:p>
    <w:p w:rsidR="005E7BF4" w:rsidRPr="007D4B8D" w:rsidRDefault="001D7420" w:rsidP="00164D4D">
      <w:pPr>
        <w:spacing w:after="120"/>
        <w:ind w:right="-108"/>
        <w:rPr>
          <w:rFonts w:cstheme="minorHAnsi"/>
          <w:lang w:val="en-GB"/>
        </w:rPr>
      </w:pPr>
      <w:r w:rsidRPr="007D4B8D">
        <w:rPr>
          <w:rFonts w:cstheme="minorHAnsi"/>
          <w:lang w:val="en-GB" w:bidi="en-GB"/>
        </w:rPr>
        <w:t>The MoLSA monitors and evaluates the implementation of the national strategy for the development of social services.</w:t>
      </w:r>
      <w:r w:rsidRPr="007D4B8D">
        <w:rPr>
          <w:rStyle w:val="Znakapoznpodarou"/>
          <w:rFonts w:cstheme="minorHAnsi"/>
          <w:lang w:val="en-GB" w:bidi="en-GB"/>
        </w:rPr>
        <w:footnoteReference w:id="16"/>
      </w:r>
      <w:r w:rsidRPr="007D4B8D">
        <w:rPr>
          <w:rFonts w:cstheme="minorHAnsi"/>
          <w:lang w:val="en-GB" w:bidi="en-GB"/>
        </w:rPr>
        <w:t xml:space="preserve"> </w:t>
      </w:r>
      <w:bookmarkStart w:id="0" w:name="bookmark5"/>
      <w:r w:rsidRPr="007D4B8D">
        <w:rPr>
          <w:rFonts w:cstheme="minorHAnsi"/>
          <w:lang w:val="en-GB" w:bidi="en-GB"/>
        </w:rPr>
        <w:t>The process for monitoring and evaluating the fulfilment of objectives and measures is set in both NS 2015 and NSDSS</w:t>
      </w:r>
      <w:bookmarkEnd w:id="0"/>
      <w:r w:rsidRPr="007D4B8D">
        <w:rPr>
          <w:rFonts w:cstheme="minorHAnsi"/>
          <w:lang w:val="en-GB" w:bidi="en-GB"/>
        </w:rPr>
        <w:t xml:space="preserve"> 2016-2025. Among other things, the MoLSA produced annual reports on the fulfilment of the relevant strategic policy tasks and indicated at what stage the work on the measures was.</w:t>
      </w:r>
    </w:p>
    <w:p w:rsidR="00422992" w:rsidRPr="007D4B8D" w:rsidRDefault="001D7420" w:rsidP="00164D4D">
      <w:pPr>
        <w:spacing w:after="120"/>
        <w:ind w:right="-108"/>
        <w:rPr>
          <w:rFonts w:cstheme="minorHAnsi"/>
          <w:szCs w:val="24"/>
          <w:lang w:val="en-GB"/>
        </w:rPr>
      </w:pPr>
      <w:r w:rsidRPr="007D4B8D">
        <w:rPr>
          <w:rFonts w:cstheme="minorHAnsi"/>
          <w:lang w:val="en-GB" w:bidi="en-GB"/>
        </w:rPr>
        <w:t xml:space="preserve">The MoLSA evaluated the way in which the regions redistributed funds to individual social services. For this, mainly the interim and final subsidy drawing reports are used. The MoLSA evaluated the applications of the regions and the City of Prague for subsidies, evaluated the annual activities of the inspection, used outputs from applications (e.g. the </w:t>
      </w:r>
      <w:r w:rsidRPr="007D4B8D">
        <w:rPr>
          <w:rFonts w:cstheme="minorHAnsi"/>
          <w:i/>
          <w:lang w:val="en-GB" w:bidi="en-GB"/>
        </w:rPr>
        <w:t xml:space="preserve">OKslužby – poskytovatel (OKservices – provider) </w:t>
      </w:r>
      <w:r w:rsidRPr="007D4B8D">
        <w:rPr>
          <w:rFonts w:cstheme="minorHAnsi"/>
          <w:lang w:val="en-GB" w:bidi="en-GB"/>
        </w:rPr>
        <w:t>application) as a basis for regular reports and analytical work, and provided methodological support to subsidy beneficiaries (regions and the City of Prague).</w:t>
      </w:r>
    </w:p>
    <w:p w:rsidR="00422992" w:rsidRPr="007D4B8D" w:rsidRDefault="001D7420" w:rsidP="006D1CDC">
      <w:pPr>
        <w:ind w:right="-108"/>
        <w:rPr>
          <w:rFonts w:cstheme="minorHAnsi"/>
          <w:b/>
          <w:szCs w:val="24"/>
          <w:lang w:val="en-GB"/>
        </w:rPr>
      </w:pPr>
      <w:r w:rsidRPr="007D4B8D">
        <w:rPr>
          <w:rFonts w:cstheme="minorHAnsi"/>
          <w:b/>
          <w:lang w:val="en-GB" w:bidi="en-GB"/>
        </w:rPr>
        <w:t>The NSDSS 2016-2025, as a basic strategic document, has been approved by the Government of the Czech Republic</w:t>
      </w:r>
      <w:r w:rsidRPr="007D4B8D">
        <w:rPr>
          <w:rStyle w:val="Znakapoznpodarou"/>
          <w:rFonts w:cstheme="minorHAnsi"/>
          <w:b/>
          <w:lang w:val="en-GB" w:bidi="en-GB"/>
        </w:rPr>
        <w:footnoteReference w:id="17"/>
      </w:r>
      <w:r w:rsidRPr="007D4B8D">
        <w:rPr>
          <w:rFonts w:cstheme="minorHAnsi"/>
          <w:b/>
          <w:lang w:val="en-GB" w:bidi="en-GB"/>
        </w:rPr>
        <w:t>. The global objective of the NSDSS 2016-2025 is “</w:t>
      </w:r>
      <w:r w:rsidRPr="007D4B8D">
        <w:rPr>
          <w:rFonts w:cstheme="minorHAnsi"/>
          <w:b/>
          <w:i/>
          <w:lang w:val="en-GB" w:bidi="en-GB"/>
        </w:rPr>
        <w:t>to set up a long-term sustainable system of accessible social services and support of informal care for people in an unfavourable social situation</w:t>
      </w:r>
      <w:r w:rsidRPr="007D4B8D">
        <w:rPr>
          <w:rFonts w:cstheme="minorHAnsi"/>
          <w:b/>
          <w:lang w:val="en-GB" w:bidi="en-GB"/>
        </w:rPr>
        <w:t>”. The MoLSA has not yet been able to meet this global objective.</w:t>
      </w:r>
    </w:p>
    <w:p w:rsidR="00F059D8" w:rsidRPr="007D4B8D" w:rsidRDefault="00F059D8">
      <w:pPr>
        <w:jc w:val="left"/>
        <w:rPr>
          <w:rFonts w:cstheme="minorHAnsi"/>
          <w:b/>
          <w:lang w:val="en-GB"/>
        </w:rPr>
      </w:pPr>
    </w:p>
    <w:p w:rsidR="00FC33F4" w:rsidRPr="007D4B8D"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 xml:space="preserve">Before the end of the audit, no amendment to the Social Services Act was adopted because major contradictions in the inter-ministerial comment procedure persisted, as repeatedly stated by the Government Legislative Council of the Government in its opinions. According to the </w:t>
      </w:r>
      <w:r w:rsidRPr="007D4B8D">
        <w:rPr>
          <w:rFonts w:cstheme="minorHAnsi"/>
          <w:b/>
          <w:i/>
          <w:lang w:val="en-GB" w:bidi="en-GB"/>
        </w:rPr>
        <w:t>Government Legislative Work Schedule for 2016</w:t>
      </w:r>
      <w:r w:rsidRPr="007D4B8D">
        <w:rPr>
          <w:rFonts w:cstheme="minorHAnsi"/>
          <w:b/>
          <w:lang w:val="en-GB" w:bidi="en-GB"/>
        </w:rPr>
        <w:t>, this amendment was supposed to become effective in April 2017.</w:t>
      </w:r>
    </w:p>
    <w:p w:rsidR="00FC33F4" w:rsidRPr="007D4B8D" w:rsidRDefault="00FC33F4" w:rsidP="00421361">
      <w:pPr>
        <w:spacing w:before="120"/>
        <w:rPr>
          <w:rFonts w:cstheme="minorHAnsi"/>
          <w:lang w:val="en-GB"/>
        </w:rPr>
      </w:pPr>
    </w:p>
    <w:p w:rsidR="00CA7701" w:rsidRPr="007D4B8D" w:rsidRDefault="001D7420" w:rsidP="006A6318">
      <w:pPr>
        <w:spacing w:after="120"/>
        <w:rPr>
          <w:rFonts w:cstheme="minorHAnsi"/>
          <w:szCs w:val="24"/>
          <w:lang w:val="en-GB"/>
        </w:rPr>
      </w:pPr>
      <w:r w:rsidRPr="007D4B8D">
        <w:rPr>
          <w:rFonts w:cstheme="minorHAnsi"/>
          <w:lang w:val="en-GB" w:bidi="en-GB"/>
        </w:rPr>
        <w:t>Since its effective date on 1 January 2007, the Social Services Act has been amended 44 times. In the period under review 2015-2017, the Social Services Act was amended 6 times.</w:t>
      </w:r>
    </w:p>
    <w:p w:rsidR="00FC33F4" w:rsidRPr="007D4B8D" w:rsidRDefault="001D7420" w:rsidP="006A6318">
      <w:pPr>
        <w:autoSpaceDE w:val="0"/>
        <w:autoSpaceDN w:val="0"/>
        <w:adjustRightInd w:val="0"/>
        <w:spacing w:after="120"/>
        <w:rPr>
          <w:rFonts w:cstheme="minorHAnsi"/>
          <w:lang w:val="en-GB"/>
        </w:rPr>
      </w:pPr>
      <w:r w:rsidRPr="007D4B8D">
        <w:rPr>
          <w:rFonts w:cstheme="minorHAnsi"/>
          <w:lang w:val="en-GB" w:bidi="en-GB"/>
        </w:rPr>
        <w:t xml:space="preserve">The reason for the amendment to the Social Services Act was to balance the existing legislation and the current practice, to strengthen the stability of the existing system (especially to remove the uncertainty of providers in connection with the one-year nature of financing), to clarify the definitions and formulations, and to link the quality requirements and the criteria of the standards of quality of social services. The fulfilment of some objectives and measures of the </w:t>
      </w:r>
      <w:r w:rsidRPr="007D4B8D">
        <w:rPr>
          <w:rFonts w:cstheme="minorHAnsi"/>
          <w:i/>
          <w:lang w:val="en-GB" w:bidi="en-GB"/>
        </w:rPr>
        <w:t>National Strategy for the Development of Social Services for 2016-2025</w:t>
      </w:r>
      <w:r w:rsidRPr="007D4B8D">
        <w:rPr>
          <w:rFonts w:cstheme="minorHAnsi"/>
          <w:lang w:val="en-GB" w:bidi="en-GB"/>
        </w:rPr>
        <w:t xml:space="preserve"> was conditional on the adoption of this amendment.</w:t>
      </w:r>
    </w:p>
    <w:p w:rsidR="002A53D6" w:rsidRPr="007D4B8D" w:rsidRDefault="001D7420" w:rsidP="002A53D6">
      <w:pPr>
        <w:autoSpaceDE w:val="0"/>
        <w:autoSpaceDN w:val="0"/>
        <w:adjustRightInd w:val="0"/>
        <w:spacing w:after="120"/>
        <w:rPr>
          <w:rFonts w:cstheme="minorHAnsi"/>
          <w:b/>
          <w:szCs w:val="24"/>
          <w:lang w:val="en-GB"/>
        </w:rPr>
      </w:pPr>
      <w:r w:rsidRPr="007D4B8D">
        <w:rPr>
          <w:rFonts w:cstheme="minorHAnsi"/>
          <w:lang w:val="en-GB" w:bidi="en-GB"/>
        </w:rPr>
        <w:t xml:space="preserve">The </w:t>
      </w:r>
      <w:r w:rsidRPr="007D4B8D">
        <w:rPr>
          <w:rFonts w:cstheme="minorHAnsi"/>
          <w:i/>
          <w:lang w:val="en-GB" w:bidi="en-GB"/>
        </w:rPr>
        <w:t>Government Legislative Work Schedule for 2016</w:t>
      </w:r>
      <w:r w:rsidRPr="007D4B8D">
        <w:rPr>
          <w:rFonts w:cstheme="minorHAnsi"/>
          <w:lang w:val="en-GB" w:bidi="en-GB"/>
        </w:rPr>
        <w:t xml:space="preserve"> stipulated, among other things, that the MoLSA should submit a draft law amending the Social Services Act to the Government by the end of June 2016. The MoLSA twice requested a postponement of the original deadline given the ongoing inter-ministerial negotiations, assuming that the law should come into effect on 1 January 2018. The MoLSA initiated an inter-ministerial comment procedure five months later than anticipated by the </w:t>
      </w:r>
      <w:r w:rsidRPr="007D4B8D">
        <w:rPr>
          <w:rFonts w:cstheme="minorHAnsi"/>
          <w:i/>
          <w:lang w:val="en-GB" w:bidi="en-GB"/>
        </w:rPr>
        <w:t>Government Legislative Work Schedule for 2016</w:t>
      </w:r>
      <w:r w:rsidRPr="007D4B8D">
        <w:rPr>
          <w:rFonts w:cstheme="minorHAnsi"/>
          <w:lang w:val="en-GB" w:bidi="en-GB"/>
        </w:rPr>
        <w:t>.</w:t>
      </w:r>
    </w:p>
    <w:p w:rsidR="00FC33F4" w:rsidRPr="007D4B8D" w:rsidRDefault="001D7420" w:rsidP="006A6318">
      <w:pPr>
        <w:spacing w:after="120"/>
        <w:rPr>
          <w:rFonts w:cstheme="minorHAnsi"/>
          <w:szCs w:val="24"/>
          <w:lang w:val="en-GB"/>
        </w:rPr>
      </w:pPr>
      <w:r w:rsidRPr="007D4B8D">
        <w:rPr>
          <w:rFonts w:cstheme="minorHAnsi"/>
          <w:lang w:val="en-GB" w:bidi="en-GB"/>
        </w:rPr>
        <w:t xml:space="preserve">In the framework of the inter-ministerial comment procedure on the amendment to the Social Services Act, 86 % of the commenting entities made crucial comments. All regions made crucial comments. They involved, for example, the transfer of facilities operating under an authorisation pursuant to the Act on the Social and Legal Protection of Children to the scope of the Social Services Act, the newly established institute of forced administration, pastoral and spiritual activities, classification of hospices among types of social services, personal assistance issues, issues of re-registration in the register of social service providers, definition of the term </w:t>
      </w:r>
      <w:r w:rsidRPr="007D4B8D">
        <w:rPr>
          <w:rFonts w:cstheme="minorHAnsi"/>
          <w:i/>
          <w:lang w:val="en-GB" w:bidi="en-GB"/>
        </w:rPr>
        <w:t>family</w:t>
      </w:r>
      <w:r w:rsidRPr="007D4B8D">
        <w:rPr>
          <w:rFonts w:cstheme="minorHAnsi"/>
          <w:lang w:val="en-GB" w:bidi="en-GB"/>
        </w:rPr>
        <w:t>, and the issue of public tender as a tool for ensuring the availability of social services.</w:t>
      </w:r>
    </w:p>
    <w:p w:rsidR="00FC33F4" w:rsidRPr="007D4B8D" w:rsidRDefault="001D7420" w:rsidP="006A6318">
      <w:pPr>
        <w:spacing w:after="120"/>
        <w:rPr>
          <w:rFonts w:cstheme="minorHAnsi"/>
          <w:lang w:val="en-GB"/>
        </w:rPr>
      </w:pPr>
      <w:r w:rsidRPr="007D4B8D">
        <w:rPr>
          <w:rFonts w:cstheme="minorHAnsi"/>
          <w:lang w:val="en-GB" w:bidi="en-GB"/>
        </w:rPr>
        <w:t>The Government Legislative Council in its opinions</w:t>
      </w:r>
      <w:r w:rsidRPr="007D4B8D">
        <w:rPr>
          <w:rStyle w:val="Znakapoznpodarou"/>
          <w:rFonts w:cstheme="minorHAnsi"/>
          <w:lang w:val="en-GB" w:bidi="en-GB"/>
        </w:rPr>
        <w:footnoteReference w:id="18"/>
      </w:r>
      <w:r w:rsidRPr="007D4B8D">
        <w:rPr>
          <w:rFonts w:cstheme="minorHAnsi"/>
          <w:lang w:val="en-GB" w:bidi="en-GB"/>
        </w:rPr>
        <w:t xml:space="preserve"> dated March 2017 repeatedly pointed to persistent contradictions with the commenting entities (ministries, regions, the Union of Towns and Municipalities, the National Council of People with Disabilities of the Czech Republic etc.), which made crucial comments. Nevertheless, on 30 March 2017, the Government submitted to the Chamber of Deputies of the Parliament of the Czech Republic (hereinafter the “Chamber of Deputies”) a draft law amending the Social Services Act, with the anticipated effective date as of 1 January 2018. At that time, it was already obvious that, due to the length of the legislative process in the Chamber of Deputies and due to the coming elections to the Chamber of Deputies, the amendment could not be considered by the Chamber of Deputies of the Parliament of the Czech Republic, and thus could not be adopted.</w:t>
      </w:r>
    </w:p>
    <w:p w:rsidR="002A53D6" w:rsidRPr="007D4B8D" w:rsidRDefault="001D7420" w:rsidP="002A53D6">
      <w:pPr>
        <w:spacing w:after="120"/>
        <w:rPr>
          <w:rFonts w:cstheme="minorHAnsi"/>
          <w:lang w:val="en-GB"/>
        </w:rPr>
      </w:pPr>
      <w:r w:rsidRPr="007D4B8D">
        <w:rPr>
          <w:rFonts w:cstheme="minorHAnsi"/>
          <w:lang w:val="en-GB" w:bidi="en-GB"/>
        </w:rPr>
        <w:t xml:space="preserve">The deadline according to the </w:t>
      </w:r>
      <w:r w:rsidRPr="007D4B8D">
        <w:rPr>
          <w:rFonts w:cstheme="minorHAnsi"/>
          <w:i/>
          <w:lang w:val="en-GB" w:bidi="en-GB"/>
        </w:rPr>
        <w:t>Government Legislative Work Schedule for 2016</w:t>
      </w:r>
      <w:r w:rsidRPr="007D4B8D">
        <w:rPr>
          <w:rFonts w:cstheme="minorHAnsi"/>
          <w:lang w:val="en-GB" w:bidi="en-GB"/>
        </w:rPr>
        <w:t xml:space="preserve"> was not met, which led to the fact that the amendment to the Social Services Act was not approved by the end of the term of office of the Chamber of Deputies.</w:t>
      </w:r>
    </w:p>
    <w:p w:rsidR="0085365C" w:rsidRPr="007D4B8D" w:rsidRDefault="001D7420" w:rsidP="0085365C">
      <w:pPr>
        <w:spacing w:after="120"/>
        <w:rPr>
          <w:rFonts w:cstheme="minorHAnsi"/>
          <w:lang w:val="en-GB"/>
        </w:rPr>
      </w:pPr>
      <w:r w:rsidRPr="007D4B8D">
        <w:rPr>
          <w:rFonts w:cstheme="minorHAnsi"/>
          <w:lang w:val="en-GB" w:bidi="en-GB"/>
        </w:rPr>
        <w:t xml:space="preserve">The </w:t>
      </w:r>
      <w:r w:rsidRPr="007D4B8D">
        <w:rPr>
          <w:rFonts w:cstheme="minorHAnsi"/>
          <w:i/>
          <w:lang w:val="en-GB" w:bidi="en-GB"/>
        </w:rPr>
        <w:t>Government Legislative Work Schedule for 2018</w:t>
      </w:r>
      <w:r w:rsidRPr="007D4B8D">
        <w:rPr>
          <w:rStyle w:val="Znakapoznpodarou"/>
          <w:rFonts w:cstheme="minorHAnsi"/>
          <w:lang w:val="en-GB" w:bidi="en-GB"/>
        </w:rPr>
        <w:footnoteReference w:id="19"/>
      </w:r>
      <w:r w:rsidRPr="007D4B8D">
        <w:rPr>
          <w:rFonts w:cstheme="minorHAnsi"/>
          <w:lang w:val="en-GB" w:bidi="en-GB"/>
        </w:rPr>
        <w:t xml:space="preserve"> stipulated, among other things, that the MoLSA should submit a draft law amending the Social Services Act to the Government in December 2018, with the anticipated effective date as of June 2019. The </w:t>
      </w:r>
      <w:r w:rsidRPr="007D4B8D">
        <w:rPr>
          <w:rFonts w:cstheme="minorHAnsi"/>
          <w:i/>
          <w:lang w:val="en-GB" w:bidi="en-GB"/>
        </w:rPr>
        <w:t>Government Legislative Work Schedule for 2019</w:t>
      </w:r>
      <w:r w:rsidR="0085365C" w:rsidRPr="007D4B8D">
        <w:rPr>
          <w:rStyle w:val="Znakapoznpodarou"/>
          <w:rFonts w:cstheme="minorHAnsi"/>
          <w:lang w:val="en-GB" w:bidi="en-GB"/>
        </w:rPr>
        <w:footnoteReference w:id="20"/>
      </w:r>
      <w:r w:rsidRPr="007D4B8D">
        <w:rPr>
          <w:rFonts w:cstheme="minorHAnsi"/>
          <w:lang w:val="en-GB" w:bidi="en-GB"/>
        </w:rPr>
        <w:t xml:space="preserve"> again stipulated, among other things, that the MoLSA should submit a draft law amending the Social Services Act to the Government in December 2019, with the anticipated effective date as of January 2021.</w:t>
      </w:r>
    </w:p>
    <w:p w:rsidR="00CA7701" w:rsidRPr="007D4B8D" w:rsidRDefault="001D7420" w:rsidP="00137821">
      <w:pPr>
        <w:rPr>
          <w:rFonts w:cstheme="minorHAnsi"/>
          <w:lang w:val="en-GB"/>
        </w:rPr>
      </w:pPr>
      <w:r w:rsidRPr="007D4B8D">
        <w:rPr>
          <w:rFonts w:cstheme="minorHAnsi"/>
          <w:b/>
          <w:lang w:val="en-GB" w:bidi="en-GB"/>
        </w:rPr>
        <w:t xml:space="preserve">Failure to adopt the amendment to the Social Services Act is an essential limiting factor for the development of the social services system and the solution of the most significant problems in this area, also for the coming period. Failure to adopt this amendment also has a negative impact on the ongoing fulfilment of the </w:t>
      </w:r>
      <w:r w:rsidRPr="007D4B8D">
        <w:rPr>
          <w:rFonts w:cstheme="minorHAnsi"/>
          <w:b/>
          <w:i/>
          <w:lang w:val="en-GB" w:bidi="en-GB"/>
        </w:rPr>
        <w:t>National Strategy for the Development of Social Services for 2016-2025</w:t>
      </w:r>
      <w:r w:rsidRPr="007D4B8D">
        <w:rPr>
          <w:rFonts w:cstheme="minorHAnsi"/>
          <w:b/>
          <w:lang w:val="en-GB" w:bidi="en-GB"/>
        </w:rPr>
        <w:t>.</w:t>
      </w:r>
    </w:p>
    <w:p w:rsidR="00CA7701" w:rsidRPr="007D4B8D" w:rsidRDefault="00CA7701" w:rsidP="00137821">
      <w:pPr>
        <w:autoSpaceDE w:val="0"/>
        <w:autoSpaceDN w:val="0"/>
        <w:adjustRightInd w:val="0"/>
        <w:rPr>
          <w:rFonts w:cstheme="minorHAnsi"/>
          <w:lang w:val="en-GB"/>
        </w:rPr>
      </w:pPr>
    </w:p>
    <w:p w:rsidR="00E73551" w:rsidRPr="007D4B8D" w:rsidRDefault="00E73551" w:rsidP="00137821">
      <w:pPr>
        <w:autoSpaceDE w:val="0"/>
        <w:autoSpaceDN w:val="0"/>
        <w:adjustRightInd w:val="0"/>
        <w:rPr>
          <w:rFonts w:cstheme="minorHAnsi"/>
          <w:lang w:val="en-GB"/>
        </w:rPr>
      </w:pPr>
    </w:p>
    <w:p w:rsidR="007B0C58" w:rsidRPr="007D4B8D" w:rsidRDefault="0025357C"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The total amount of the subsidy is determined by the state budget law for the year in question. The amount of subsidies to individual regions is set by the MoLSA in the amount of the percentage of the region in the total annual amount of funds allocated from the state budget to the support of social services for the respective budgetary year. The percentage of each region is listed in an annex to the Social Services Act. The entire process of the subsidy procedure, i.e. the elaboration and submission of applications by the regions and the City of Prague and the evaluation of the applications by the MoLSA, has a minimal effect on the amount of subsidies paid to the regions and the City of Prague.</w:t>
      </w:r>
    </w:p>
    <w:p w:rsidR="009737C7" w:rsidRPr="007D4B8D" w:rsidRDefault="009737C7" w:rsidP="00137821">
      <w:pPr>
        <w:pStyle w:val="Odstavecseseznamem"/>
        <w:autoSpaceDE w:val="0"/>
        <w:autoSpaceDN w:val="0"/>
        <w:adjustRightInd w:val="0"/>
        <w:spacing w:before="120"/>
        <w:ind w:left="284"/>
        <w:rPr>
          <w:rFonts w:cstheme="minorHAnsi"/>
          <w:b/>
          <w:lang w:val="en-GB"/>
        </w:rPr>
      </w:pPr>
    </w:p>
    <w:p w:rsidR="007B0C58" w:rsidRPr="007D4B8D" w:rsidRDefault="001D7420" w:rsidP="00E644CB">
      <w:pPr>
        <w:spacing w:after="120"/>
        <w:rPr>
          <w:rFonts w:cstheme="minorHAnsi"/>
          <w:color w:val="000000"/>
          <w:lang w:val="en-GB"/>
        </w:rPr>
      </w:pPr>
      <w:r w:rsidRPr="007D4B8D">
        <w:rPr>
          <w:rFonts w:cstheme="minorHAnsi"/>
          <w:lang w:val="en-GB" w:bidi="en-GB"/>
        </w:rPr>
        <w:t>The MoLSA provides subsidies to regions and the City of Prague only for the fulfilment of the obligations stipulated in the Social Services Act. It is a specific-purpose subsidy for the financing of current expenditures related to the provision of basic types and forms of social services in the range determined by the basic activities of individual types of social services. The regions and the City of Prague use the received subsidies to provide social services with a local and regional coverage, which are included in the network of social services of the regions and the City of Prague.</w:t>
      </w:r>
      <w:r w:rsidRPr="007D4B8D">
        <w:rPr>
          <w:rStyle w:val="Znakapoznpodarou"/>
          <w:rFonts w:cstheme="minorHAnsi"/>
          <w:lang w:val="en-GB" w:bidi="en-GB"/>
        </w:rPr>
        <w:footnoteReference w:id="21"/>
      </w:r>
    </w:p>
    <w:p w:rsidR="00AB646B" w:rsidRPr="007D4B8D" w:rsidRDefault="00AB646B" w:rsidP="00AB646B">
      <w:pPr>
        <w:spacing w:after="120"/>
        <w:rPr>
          <w:rFonts w:cstheme="minorHAnsi"/>
          <w:color w:val="000000"/>
          <w:lang w:val="en-GB"/>
        </w:rPr>
      </w:pPr>
      <w:r w:rsidRPr="007D4B8D">
        <w:rPr>
          <w:rFonts w:cstheme="minorHAnsi"/>
          <w:lang w:val="en-GB" w:bidi="en-GB"/>
        </w:rPr>
        <w:t>After the approval of the state budget for the given year and the allocation of the amount of funds for the provision of social services, the MoLSA determines the amount of the subsidy to the individual regions as a percentage share of the region, which is included in an annex to the Social Services Act, in the total annual amount of funds allocated from the state budget for the support of social services for the relevant budgetary year.</w:t>
      </w:r>
    </w:p>
    <w:p w:rsidR="009737C7" w:rsidRPr="007D4B8D" w:rsidRDefault="001D7420" w:rsidP="00AB646B">
      <w:pPr>
        <w:spacing w:after="120"/>
        <w:rPr>
          <w:rFonts w:cstheme="minorHAnsi"/>
          <w:color w:val="000000"/>
          <w:lang w:val="en-GB"/>
        </w:rPr>
      </w:pPr>
      <w:r w:rsidRPr="007D4B8D">
        <w:rPr>
          <w:rFonts w:cstheme="minorHAnsi"/>
          <w:lang w:val="en-GB" w:bidi="en-GB"/>
        </w:rPr>
        <w:t xml:space="preserve">Subsidies can only be provided to the region and the City of Prague on the basis of an application made through a dedicated Internet application. Applications shall include, among other things, the required amount of subsidy and a description of the method of distribution and drawing of the subsidy. The MoLSA evaluates the formal particulars of the applications from the regions and the City of Prague, and the Subsidy Committee of the MoLSA for the provision of non-investment subsidies from the state budget in the field of social services assesses their substantive content. The amount of the subsidy granted may not exceed the amount of the subsidy requested in the individual applications of the regions and the City of Prague. The MoLSA subsequently issues written </w:t>
      </w:r>
      <w:r w:rsidRPr="007D4B8D">
        <w:rPr>
          <w:rFonts w:cstheme="minorHAnsi"/>
          <w:i/>
          <w:lang w:val="en-GB" w:bidi="en-GB"/>
        </w:rPr>
        <w:t>decisions to grant a subsidy</w:t>
      </w:r>
      <w:r w:rsidR="00AB646B" w:rsidRPr="007D4B8D">
        <w:rPr>
          <w:rStyle w:val="Znakapoznpodarou"/>
          <w:rFonts w:cstheme="minorHAnsi"/>
          <w:lang w:val="en-GB" w:bidi="en-GB"/>
        </w:rPr>
        <w:footnoteReference w:id="22"/>
      </w:r>
      <w:r w:rsidRPr="007D4B8D">
        <w:rPr>
          <w:rFonts w:cstheme="minorHAnsi"/>
          <w:lang w:val="en-GB" w:bidi="en-GB"/>
        </w:rPr>
        <w:t xml:space="preserve"> with an indication of the amount of the subsidy granted to the regions and the City of Prague.</w:t>
      </w:r>
    </w:p>
    <w:p w:rsidR="00AB646B" w:rsidRPr="007D4B8D" w:rsidRDefault="00AB646B" w:rsidP="00AB646B">
      <w:pPr>
        <w:autoSpaceDE w:val="0"/>
        <w:autoSpaceDN w:val="0"/>
        <w:adjustRightInd w:val="0"/>
        <w:spacing w:before="120" w:after="120"/>
        <w:rPr>
          <w:rFonts w:cstheme="minorHAnsi"/>
          <w:b/>
          <w:lang w:val="en-GB" w:bidi="en-GB"/>
        </w:rPr>
      </w:pPr>
      <w:r w:rsidRPr="007D4B8D">
        <w:rPr>
          <w:rFonts w:cstheme="minorHAnsi"/>
          <w:b/>
          <w:lang w:val="en-GB" w:bidi="en-GB"/>
        </w:rPr>
        <w:t>The entire process of the subsidy procedure has a minimal effect on the amount of subsidies paid to the regions</w:t>
      </w:r>
      <w:r w:rsidR="00E73551" w:rsidRPr="007D4B8D">
        <w:rPr>
          <w:rFonts w:cstheme="minorHAnsi"/>
          <w:b/>
          <w:lang w:val="en-GB" w:bidi="en-GB"/>
        </w:rPr>
        <w:t xml:space="preserve"> </w:t>
      </w:r>
      <w:r w:rsidRPr="007D4B8D">
        <w:rPr>
          <w:rFonts w:cstheme="minorHAnsi"/>
          <w:b/>
          <w:lang w:val="en-GB" w:bidi="en-GB"/>
        </w:rPr>
        <w:t>and the City of Prague, as the amount is based on the state budget law and the distribution of funds for social services is set out in the Social Services Act.</w:t>
      </w:r>
    </w:p>
    <w:p w:rsidR="00932623" w:rsidRPr="007D4B8D" w:rsidRDefault="00932623" w:rsidP="00AB646B">
      <w:pPr>
        <w:autoSpaceDE w:val="0"/>
        <w:autoSpaceDN w:val="0"/>
        <w:adjustRightInd w:val="0"/>
        <w:spacing w:before="120" w:after="120"/>
        <w:rPr>
          <w:rFonts w:cstheme="minorHAnsi"/>
          <w:b/>
          <w:lang w:val="en-GB" w:bidi="en-GB"/>
        </w:rPr>
      </w:pPr>
    </w:p>
    <w:p w:rsidR="00932623" w:rsidRPr="007D4B8D" w:rsidRDefault="00932623" w:rsidP="00AB646B">
      <w:pPr>
        <w:autoSpaceDE w:val="0"/>
        <w:autoSpaceDN w:val="0"/>
        <w:adjustRightInd w:val="0"/>
        <w:spacing w:before="120" w:after="120"/>
        <w:rPr>
          <w:rFonts w:cstheme="minorHAnsi"/>
          <w:b/>
          <w:strike/>
          <w:lang w:val="en-GB"/>
        </w:rPr>
      </w:pPr>
    </w:p>
    <w:p w:rsidR="00C04958" w:rsidRPr="007D4B8D" w:rsidRDefault="00C04958" w:rsidP="00137821">
      <w:pPr>
        <w:jc w:val="left"/>
        <w:rPr>
          <w:rFonts w:cstheme="minorHAnsi"/>
          <w:lang w:val="en-GB"/>
        </w:rPr>
      </w:pPr>
    </w:p>
    <w:p w:rsidR="003D0CCD" w:rsidRPr="007D4B8D"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The MoLSA did not exercise the option provided by law to oblige the regions and the City of Prague to refund any unused subsidy, and could not thus verify whether all the funds provided had been used for the intended purpose. In the period under review it was CZK 90.6 million for which the MoLSA could not evaluate the effectiveness of its use.</w:t>
      </w:r>
      <w:r w:rsidRPr="007D4B8D">
        <w:rPr>
          <w:rFonts w:cstheme="minorHAnsi"/>
          <w:b/>
          <w:vertAlign w:val="superscript"/>
          <w:lang w:val="en-GB" w:bidi="en-GB"/>
        </w:rPr>
        <w:t>4</w:t>
      </w:r>
    </w:p>
    <w:p w:rsidR="00421361" w:rsidRPr="007D4B8D" w:rsidRDefault="00421361" w:rsidP="00137821">
      <w:pPr>
        <w:spacing w:before="120"/>
        <w:rPr>
          <w:rFonts w:cstheme="minorHAnsi"/>
          <w:lang w:val="en-GB"/>
        </w:rPr>
      </w:pPr>
    </w:p>
    <w:p w:rsidR="00195D0B" w:rsidRPr="007D4B8D" w:rsidRDefault="001D7420" w:rsidP="00195D0B">
      <w:pPr>
        <w:spacing w:after="120"/>
        <w:rPr>
          <w:rFonts w:cstheme="minorHAnsi"/>
          <w:lang w:val="en-GB"/>
        </w:rPr>
      </w:pPr>
      <w:r w:rsidRPr="007D4B8D">
        <w:rPr>
          <w:rFonts w:cstheme="minorHAnsi"/>
          <w:lang w:val="en-GB" w:bidi="en-GB"/>
        </w:rPr>
        <w:t>The subsidy beneficiary (regions and the City of Prague) is obliged to use the special-purpose subsidy in accordance with the </w:t>
      </w:r>
      <w:r w:rsidRPr="007D4B8D">
        <w:rPr>
          <w:rFonts w:cstheme="minorHAnsi"/>
          <w:i/>
          <w:lang w:val="en-GB" w:bidi="en-GB"/>
        </w:rPr>
        <w:t>decision to grant a subsidy</w:t>
      </w:r>
      <w:r w:rsidRPr="007D4B8D">
        <w:rPr>
          <w:rFonts w:cstheme="minorHAnsi"/>
          <w:lang w:val="en-GB" w:bidi="en-GB"/>
        </w:rPr>
        <w:t>. The subsidy beneficiary is obliged to execute the financial settlement in accordance with the Decree</w:t>
      </w:r>
      <w:r w:rsidRPr="007D4B8D">
        <w:rPr>
          <w:rStyle w:val="Znakapoznpodarou"/>
          <w:rFonts w:cstheme="minorHAnsi"/>
          <w:lang w:val="en-GB" w:bidi="en-GB"/>
        </w:rPr>
        <w:footnoteReference w:id="23"/>
      </w:r>
      <w:r w:rsidRPr="007D4B8D">
        <w:rPr>
          <w:rFonts w:cstheme="minorHAnsi"/>
          <w:lang w:val="en-GB" w:bidi="en-GB"/>
        </w:rPr>
        <w:t xml:space="preserve"> and to submit a report on the subsidy drawing in accordance with the Social Services Act. Final subsidy drawing reports include, among other things, the amount refunded by the social service provider to the region in the following year. In the following year after the financial subsidy settlement, individual social service providers refunded any unused portions of the subsidies received to the regions.</w:t>
      </w:r>
    </w:p>
    <w:p w:rsidR="00195D0B" w:rsidRPr="007D4B8D" w:rsidRDefault="001D7420" w:rsidP="00195D0B">
      <w:pPr>
        <w:spacing w:after="120"/>
        <w:rPr>
          <w:rFonts w:cstheme="minorHAnsi"/>
          <w:lang w:val="en-GB"/>
        </w:rPr>
      </w:pPr>
      <w:r w:rsidRPr="007D4B8D">
        <w:rPr>
          <w:rFonts w:cstheme="minorHAnsi"/>
          <w:lang w:val="en-GB" w:bidi="en-GB"/>
        </w:rPr>
        <w:t xml:space="preserve">In 2016 the regions received, from the unused subsidy granted for 2015, an amount totalling CZK 29,146,381.47, in 2017 the regions received, from the unused subsidy granted for 2016, an amount totalling CZK 29,266,996.93, and in 2018 the regions received, from the unused subsidy granted for 2017, an amount totalling CZK 32,228,191.93. Unused subsidies for the years 2015, 2016 and 2017 thus amounted to CZK 90,641,540.33, i.e. 0.32 % of the total amount of subsidy granted for those years. </w:t>
      </w:r>
    </w:p>
    <w:p w:rsidR="002A5A1D" w:rsidRPr="007D4B8D" w:rsidRDefault="001D7420" w:rsidP="002A5A1D">
      <w:pPr>
        <w:spacing w:after="120"/>
        <w:rPr>
          <w:rFonts w:cstheme="minorHAnsi"/>
          <w:b/>
          <w:lang w:val="en-GB"/>
        </w:rPr>
      </w:pPr>
      <w:r w:rsidRPr="007D4B8D">
        <w:rPr>
          <w:rFonts w:cstheme="minorHAnsi"/>
          <w:b/>
          <w:lang w:val="en-GB" w:bidi="en-GB"/>
        </w:rPr>
        <w:t>The MoLSA did not exercise the option provided by law</w:t>
      </w:r>
      <w:r w:rsidRPr="007D4B8D">
        <w:rPr>
          <w:rStyle w:val="Znakapoznpodarou"/>
          <w:rFonts w:cstheme="minorHAnsi"/>
          <w:b/>
          <w:lang w:val="en-GB" w:bidi="en-GB"/>
        </w:rPr>
        <w:footnoteReference w:id="24"/>
      </w:r>
      <w:r w:rsidRPr="007D4B8D">
        <w:rPr>
          <w:rFonts w:cstheme="minorHAnsi"/>
          <w:b/>
          <w:lang w:val="en-GB" w:bidi="en-GB"/>
        </w:rPr>
        <w:t xml:space="preserve"> and did not commit the regions and the City of Prague, in the </w:t>
      </w:r>
      <w:r w:rsidRPr="007D4B8D">
        <w:rPr>
          <w:rFonts w:cstheme="minorHAnsi"/>
          <w:b/>
          <w:i/>
          <w:lang w:val="en-GB" w:bidi="en-GB"/>
        </w:rPr>
        <w:t xml:space="preserve">decisions to grant a subsidy, </w:t>
      </w:r>
      <w:r w:rsidRPr="007D4B8D">
        <w:rPr>
          <w:rFonts w:cstheme="minorHAnsi"/>
          <w:b/>
          <w:lang w:val="en-GB" w:bidi="en-GB"/>
        </w:rPr>
        <w:t>to refund, within a specified period, any unused funds that social service providers had returned to the regions and the City of Prague after the end of the subsidy year. The unused funds become part of the budget of the regions and the City of Prague, which manage them under their separate competences.</w:t>
      </w:r>
      <w:r w:rsidR="00001308" w:rsidRPr="007D4B8D">
        <w:rPr>
          <w:rStyle w:val="Znakapoznpodarou"/>
          <w:rFonts w:cstheme="minorHAnsi"/>
          <w:b/>
          <w:lang w:val="en-GB" w:bidi="en-GB"/>
        </w:rPr>
        <w:footnoteReference w:id="25"/>
      </w:r>
    </w:p>
    <w:p w:rsidR="00186EEB" w:rsidRPr="007D4B8D" w:rsidRDefault="001D7420" w:rsidP="001A58A5">
      <w:pPr>
        <w:rPr>
          <w:rFonts w:cstheme="minorHAnsi"/>
          <w:b/>
          <w:vertAlign w:val="superscript"/>
          <w:lang w:val="en-GB"/>
        </w:rPr>
      </w:pPr>
      <w:r w:rsidRPr="007D4B8D">
        <w:rPr>
          <w:rFonts w:cstheme="minorHAnsi"/>
          <w:b/>
          <w:lang w:val="en-GB" w:bidi="en-GB"/>
        </w:rPr>
        <w:t>In 2015-2017, there were unspent funds in the amount of CZK 90,641,540.33 that went to the budgets of the regions. The MoLSA could not assess whether those funds exceeding CZK 90 million had been used for the purpose for which they had been provided from the state budget.</w:t>
      </w:r>
      <w:r w:rsidRPr="007D4B8D">
        <w:rPr>
          <w:rFonts w:cstheme="minorHAnsi"/>
          <w:b/>
          <w:vertAlign w:val="superscript"/>
          <w:lang w:val="en-GB" w:bidi="en-GB"/>
        </w:rPr>
        <w:t>4</w:t>
      </w:r>
    </w:p>
    <w:p w:rsidR="00E155D9" w:rsidRPr="007D4B8D" w:rsidRDefault="00E155D9">
      <w:pPr>
        <w:jc w:val="left"/>
        <w:rPr>
          <w:rFonts w:cstheme="minorHAnsi"/>
          <w:lang w:val="en-GB"/>
        </w:rPr>
      </w:pPr>
    </w:p>
    <w:p w:rsidR="00947BAD" w:rsidRPr="007D4B8D" w:rsidRDefault="001D7420"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As part of the administration process of the subsidy procedure, some weaknesses were identified on the part of the MoLSA, namely non-compliance with its own rules set for this subsidy programme, failure to introduce and keep an internal control system, and in the area of checking final subsidy drawing reports.</w:t>
      </w:r>
    </w:p>
    <w:p w:rsidR="00947BAD" w:rsidRPr="007D4B8D" w:rsidRDefault="00947BAD" w:rsidP="001A58A5">
      <w:pPr>
        <w:spacing w:before="120"/>
        <w:rPr>
          <w:rFonts w:cstheme="minorHAnsi"/>
          <w:lang w:val="en-GB"/>
        </w:rPr>
      </w:pPr>
    </w:p>
    <w:p w:rsidR="00BD77FD" w:rsidRPr="007D4B8D" w:rsidRDefault="001D7420" w:rsidP="00BD77FD">
      <w:pPr>
        <w:spacing w:after="120"/>
        <w:rPr>
          <w:rFonts w:cstheme="minorHAnsi"/>
          <w:lang w:val="en-GB"/>
        </w:rPr>
      </w:pPr>
      <w:r w:rsidRPr="007D4B8D">
        <w:rPr>
          <w:rFonts w:cstheme="minorHAnsi"/>
          <w:lang w:val="en-GB" w:bidi="en-GB"/>
        </w:rPr>
        <w:t>The MoLSA did not proceed in accordance with the law</w:t>
      </w:r>
      <w:r w:rsidRPr="007D4B8D">
        <w:rPr>
          <w:rStyle w:val="Znakapoznpodarou"/>
          <w:rFonts w:cstheme="minorHAnsi"/>
          <w:lang w:val="en-GB" w:bidi="en-GB"/>
        </w:rPr>
        <w:footnoteReference w:id="26"/>
      </w:r>
      <w:r w:rsidRPr="007D4B8D">
        <w:rPr>
          <w:rFonts w:cstheme="minorHAnsi"/>
          <w:lang w:val="en-GB" w:bidi="en-GB"/>
        </w:rPr>
        <w:t xml:space="preserve"> because it did not introduce and maintain an internal control system which would point out an unjustified extension of the statutory deadline by the MoLSA for the submission of a final subsidy drawing report and furthermore would allow the MoLSA to timely respond to any non-fulfilment of the obligations of the subsidy beneficiaries arising from the </w:t>
      </w:r>
      <w:r w:rsidRPr="007D4B8D">
        <w:rPr>
          <w:rFonts w:cstheme="minorHAnsi"/>
          <w:i/>
          <w:lang w:val="en-GB" w:bidi="en-GB"/>
        </w:rPr>
        <w:t>decision to grant a subsidy</w:t>
      </w:r>
      <w:r w:rsidRPr="007D4B8D">
        <w:rPr>
          <w:rFonts w:cstheme="minorHAnsi"/>
          <w:lang w:val="en-GB" w:bidi="en-GB"/>
        </w:rPr>
        <w:t>. The statutory deadline for submitting the final subsidy drawing report for 2017 was unlawfully extended for one region.</w:t>
      </w:r>
    </w:p>
    <w:p w:rsidR="001A58A5" w:rsidRPr="007D4B8D" w:rsidRDefault="001D7420" w:rsidP="001A58A5">
      <w:pPr>
        <w:spacing w:after="120"/>
        <w:rPr>
          <w:rFonts w:cstheme="minorHAnsi"/>
          <w:lang w:val="en-GB"/>
        </w:rPr>
      </w:pPr>
      <w:r w:rsidRPr="007D4B8D">
        <w:rPr>
          <w:rFonts w:cstheme="minorHAnsi"/>
          <w:lang w:val="en-GB" w:bidi="en-GB"/>
        </w:rPr>
        <w:t>The MoLSA did not require compliance with the rules it had set itself as the MoLSA:</w:t>
      </w:r>
    </w:p>
    <w:p w:rsidR="001A58A5" w:rsidRPr="007D4B8D" w:rsidRDefault="001D7420" w:rsidP="00BB1808">
      <w:pPr>
        <w:pStyle w:val="Odstavecseseznamem"/>
        <w:numPr>
          <w:ilvl w:val="0"/>
          <w:numId w:val="18"/>
        </w:numPr>
        <w:ind w:left="284" w:hanging="284"/>
        <w:contextualSpacing/>
        <w:rPr>
          <w:rFonts w:cstheme="minorHAnsi"/>
          <w:lang w:val="en-GB"/>
        </w:rPr>
      </w:pPr>
      <w:r w:rsidRPr="007D4B8D">
        <w:rPr>
          <w:rFonts w:cstheme="minorHAnsi"/>
          <w:lang w:val="en-GB" w:bidi="en-GB"/>
        </w:rPr>
        <w:t>Did not report the preliminary results of subsidy procedures for the years 2015, 2016 and 2017 to the subsidy beneficiaries in the form of a letter within 5 working days of the confirmation of the decision of the Subsidy Committee as set out in the methodologies,</w:t>
      </w:r>
      <w:r w:rsidRPr="007D4B8D">
        <w:rPr>
          <w:rStyle w:val="Znakapoznpodarou"/>
          <w:rFonts w:cstheme="minorHAnsi"/>
          <w:lang w:val="en-GB" w:bidi="en-GB"/>
        </w:rPr>
        <w:footnoteReference w:id="27"/>
      </w:r>
      <w:r w:rsidRPr="007D4B8D">
        <w:rPr>
          <w:rFonts w:cstheme="minorHAnsi"/>
          <w:lang w:val="en-GB" w:bidi="en-GB"/>
        </w:rPr>
        <w:t xml:space="preserve"> </w:t>
      </w:r>
    </w:p>
    <w:p w:rsidR="00CB073B" w:rsidRPr="007D4B8D" w:rsidRDefault="001D7420" w:rsidP="00BB1808">
      <w:pPr>
        <w:pStyle w:val="Odstavecseseznamem"/>
        <w:numPr>
          <w:ilvl w:val="0"/>
          <w:numId w:val="18"/>
        </w:numPr>
        <w:ind w:left="284" w:hanging="284"/>
        <w:rPr>
          <w:rFonts w:cstheme="minorHAnsi"/>
          <w:lang w:val="en-GB"/>
        </w:rPr>
      </w:pPr>
      <w:r w:rsidRPr="007D4B8D">
        <w:rPr>
          <w:rFonts w:cstheme="minorHAnsi"/>
          <w:lang w:val="en-GB" w:bidi="en-GB"/>
        </w:rPr>
        <w:t>In 21 cases (out of 42) accepted the failure to submit a comment on the financial settlement of the subsidy for 2015-2017 although the subsidy beneficiary had been bound to submit these comments by the </w:t>
      </w:r>
      <w:r w:rsidRPr="007D4B8D">
        <w:rPr>
          <w:rFonts w:cstheme="minorHAnsi"/>
          <w:i/>
          <w:lang w:val="en-GB" w:bidi="en-GB"/>
        </w:rPr>
        <w:t>decisions to grant a subsidy</w:t>
      </w:r>
      <w:r w:rsidRPr="007D4B8D">
        <w:rPr>
          <w:rFonts w:cstheme="minorHAnsi"/>
          <w:lang w:val="en-GB" w:bidi="en-GB"/>
        </w:rPr>
        <w:t>,</w:t>
      </w:r>
    </w:p>
    <w:p w:rsidR="00A53445" w:rsidRPr="007D4B8D" w:rsidRDefault="001D7420" w:rsidP="00BB1808">
      <w:pPr>
        <w:pStyle w:val="Odstavecseseznamem"/>
        <w:numPr>
          <w:ilvl w:val="0"/>
          <w:numId w:val="18"/>
        </w:numPr>
        <w:spacing w:after="120"/>
        <w:ind w:left="284" w:hanging="284"/>
        <w:rPr>
          <w:rFonts w:cstheme="minorHAnsi"/>
          <w:lang w:val="en-GB"/>
        </w:rPr>
      </w:pPr>
      <w:r w:rsidRPr="007D4B8D">
        <w:rPr>
          <w:rFonts w:cstheme="minorHAnsi"/>
          <w:lang w:val="en-GB" w:bidi="en-GB"/>
        </w:rPr>
        <w:t>In 31 cases (out of 42) accepted a financial settlement of a subsidy not signed by the statutory representative or other authorised person on the basis of a valid mandate although the subsidy beneficiary had been bound to ensure that signing by the </w:t>
      </w:r>
      <w:r w:rsidRPr="007D4B8D">
        <w:rPr>
          <w:rFonts w:cstheme="minorHAnsi"/>
          <w:i/>
          <w:lang w:val="en-GB" w:bidi="en-GB"/>
        </w:rPr>
        <w:t>decisions to grant a subsidy</w:t>
      </w:r>
      <w:r w:rsidRPr="007D4B8D">
        <w:rPr>
          <w:rFonts w:cstheme="minorHAnsi"/>
          <w:lang w:val="en-GB" w:bidi="en-GB"/>
        </w:rPr>
        <w:t>.</w:t>
      </w:r>
    </w:p>
    <w:p w:rsidR="00B77AD5" w:rsidRPr="007D4B8D" w:rsidRDefault="001D7420" w:rsidP="00B77AD5">
      <w:pPr>
        <w:rPr>
          <w:rFonts w:cstheme="minorHAnsi"/>
          <w:lang w:val="en-GB"/>
        </w:rPr>
      </w:pPr>
      <w:r w:rsidRPr="007D4B8D">
        <w:rPr>
          <w:rFonts w:cstheme="minorHAnsi"/>
          <w:lang w:val="en-GB" w:bidi="en-GB"/>
        </w:rPr>
        <w:t>The MoLSA checked the final subsidy drawing reports for the years 2015, 2016 and 2017 only generally. Data from the final subsidy drawing reports are used by the MoLSA as a basis for internal statistics on the overall state of financing of social services in the Czech Republic. Inaccurate data (in 2 cases out of 42) between the values in the final subsidy drawing report and the data in the annex to the final report were not considered by the MoLSA to be serious, and the MoLSA did not require that the regions and the City of Prague ensured a remedy.</w:t>
      </w:r>
    </w:p>
    <w:p w:rsidR="00947BAD" w:rsidRPr="007D4B8D" w:rsidRDefault="00947BAD" w:rsidP="00CB073B">
      <w:pPr>
        <w:rPr>
          <w:rFonts w:cstheme="minorHAnsi"/>
          <w:lang w:val="en-GB"/>
        </w:rPr>
      </w:pPr>
    </w:p>
    <w:p w:rsidR="00947BAD" w:rsidRPr="007D4B8D" w:rsidRDefault="004427F4" w:rsidP="003A58C4">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As a result of the change in the financing of social services of a local and regional nature since 1 January 2015, the MoLSA does not have the possibility of checking the use of funds by social service providers; the MoLSA only carries out such a check for the regions and the City of Prague. Financial checks of providers are carried out by the regions and the City of Prague under their separate competence. The MoLSA checks social service providers only through an inspection of the provision of social services.</w:t>
      </w:r>
    </w:p>
    <w:p w:rsidR="007A229F" w:rsidRPr="007D4B8D" w:rsidRDefault="007A229F" w:rsidP="007A229F">
      <w:pPr>
        <w:spacing w:before="120"/>
        <w:rPr>
          <w:rFonts w:cstheme="minorHAnsi"/>
          <w:lang w:val="en-GB"/>
        </w:rPr>
      </w:pPr>
    </w:p>
    <w:p w:rsidR="00BF00EF" w:rsidRPr="007D4B8D" w:rsidRDefault="001D7420" w:rsidP="007A229F">
      <w:pPr>
        <w:spacing w:after="120"/>
        <w:rPr>
          <w:rFonts w:cstheme="minorHAnsi"/>
          <w:lang w:val="en-GB"/>
        </w:rPr>
      </w:pPr>
      <w:r w:rsidRPr="007D4B8D">
        <w:rPr>
          <w:rFonts w:cstheme="minorHAnsi"/>
          <w:lang w:val="en-GB" w:bidi="en-GB"/>
        </w:rPr>
        <w:t>In 2015, the MoLSA carried out inspections of social service providers retroactively for 2014. Since 1 January 2015, when the financing of social services with a local and regional coverage changed, the MoLSA has been performing inspection activities for subsidy beneficiaries (i.e. for regions and the City of Prague) and inspections of social service providers</w:t>
      </w:r>
      <w:r w:rsidRPr="007D4B8D">
        <w:rPr>
          <w:rStyle w:val="Znakapoznpodarou"/>
          <w:rFonts w:cstheme="minorHAnsi"/>
          <w:lang w:val="en-GB" w:bidi="en-GB"/>
        </w:rPr>
        <w:footnoteReference w:id="28"/>
      </w:r>
      <w:r w:rsidRPr="007D4B8D">
        <w:rPr>
          <w:rFonts w:cstheme="minorHAnsi"/>
          <w:lang w:val="en-GB" w:bidi="en-GB"/>
        </w:rPr>
        <w:t>, which were transferred from the regional offices of the Labour Office of the Czech Republic to the MoLSA as of 1 January 2015.</w:t>
      </w:r>
      <w:r w:rsidRPr="007D4B8D">
        <w:rPr>
          <w:rStyle w:val="Znakapoznpodarou"/>
          <w:rFonts w:cstheme="minorHAnsi"/>
          <w:lang w:val="en-GB" w:bidi="en-GB"/>
        </w:rPr>
        <w:footnoteReference w:id="29"/>
      </w:r>
      <w:r w:rsidRPr="007D4B8D">
        <w:rPr>
          <w:rFonts w:cstheme="minorHAnsi"/>
          <w:lang w:val="en-GB" w:bidi="en-GB"/>
        </w:rPr>
        <w:t xml:space="preserve"> Financial checks of social service providers have been carried out by the regions and the City of Prague under their separate competence since 1 January 2015.</w:t>
      </w:r>
    </w:p>
    <w:p w:rsidR="00D941BC" w:rsidRPr="007D4B8D" w:rsidRDefault="001D7420" w:rsidP="00D941BC">
      <w:pPr>
        <w:spacing w:before="120"/>
        <w:rPr>
          <w:rFonts w:cstheme="minorHAnsi"/>
          <w:lang w:val="en-GB"/>
        </w:rPr>
      </w:pPr>
      <w:r w:rsidRPr="007D4B8D">
        <w:rPr>
          <w:rFonts w:cstheme="minorHAnsi"/>
          <w:lang w:val="en-GB" w:bidi="en-GB"/>
        </w:rPr>
        <w:t xml:space="preserve">In 2017, the MoLSA launched financial checks of regions focusing on the use of subsidies from state budget chapter 313 – </w:t>
      </w:r>
      <w:r w:rsidRPr="007D4B8D">
        <w:rPr>
          <w:rFonts w:cstheme="minorHAnsi"/>
          <w:i/>
          <w:lang w:val="en-GB" w:bidi="en-GB"/>
        </w:rPr>
        <w:t>Ministry of Labour and Social Affairs</w:t>
      </w:r>
      <w:r w:rsidRPr="007D4B8D">
        <w:rPr>
          <w:rFonts w:cstheme="minorHAnsi"/>
          <w:lang w:val="en-GB" w:bidi="en-GB"/>
        </w:rPr>
        <w:t xml:space="preserve"> allocated to regions according to the Social Services Act in 2016.</w:t>
      </w:r>
      <w:r w:rsidRPr="007D4B8D">
        <w:rPr>
          <w:rStyle w:val="Znakapoznpodarou"/>
          <w:rFonts w:cstheme="minorHAnsi"/>
          <w:lang w:val="en-GB" w:bidi="en-GB"/>
        </w:rPr>
        <w:footnoteReference w:id="30"/>
      </w:r>
      <w:r w:rsidRPr="007D4B8D">
        <w:rPr>
          <w:rFonts w:cstheme="minorHAnsi"/>
          <w:lang w:val="en-GB" w:bidi="en-GB"/>
        </w:rPr>
        <w:t xml:space="preserve"> Inspections started in five regions. By the end of the SAO audit, a single inspection had been completed; it concerned the Pilsen Region and had been carried out without the identification of any deficiencies. The inspection focused, for example, on the posting of a special-purpose subsidy, the financial settlement of the special-purpose subsidy and the compliance of the total amount of the subsidy granted with the amount posted in the accounting system. On an audit sample of regional subsidies to social service providers, compliance of the total amount of the subsidy with the amount posted in the accounting system and with the final subsidy drawing report submitted was examined, among other things.</w:t>
      </w:r>
    </w:p>
    <w:p w:rsidR="00340C9E" w:rsidRPr="007D4B8D" w:rsidRDefault="001D7420" w:rsidP="00340C9E">
      <w:pPr>
        <w:spacing w:before="120"/>
        <w:rPr>
          <w:rFonts w:cstheme="minorHAnsi"/>
          <w:lang w:val="en-GB"/>
        </w:rPr>
      </w:pPr>
      <w:r w:rsidRPr="007D4B8D">
        <w:rPr>
          <w:rFonts w:cstheme="minorHAnsi"/>
          <w:lang w:val="en-GB" w:bidi="en-GB"/>
        </w:rPr>
        <w:t xml:space="preserve">The MoLSA also carries out inspections of the provision of social services. Inspections are a tool of the state for supervising the process of social services and disseminating good practice among service providers. The MoLSA carries out these inspections for registered social service providers. The </w:t>
      </w:r>
      <w:r w:rsidR="000D3DE2">
        <w:rPr>
          <w:rFonts w:cstheme="minorHAnsi"/>
          <w:lang w:val="en-GB" w:bidi="en-GB"/>
        </w:rPr>
        <w:t>subject</w:t>
      </w:r>
      <w:r w:rsidR="000D3DE2" w:rsidRPr="007D4B8D">
        <w:rPr>
          <w:rFonts w:cstheme="minorHAnsi"/>
          <w:lang w:val="en-GB" w:bidi="en-GB"/>
        </w:rPr>
        <w:t xml:space="preserve"> </w:t>
      </w:r>
      <w:r w:rsidRPr="007D4B8D">
        <w:rPr>
          <w:rFonts w:cstheme="minorHAnsi"/>
          <w:lang w:val="en-GB" w:bidi="en-GB"/>
        </w:rPr>
        <w:t>of the inspection is the fulfilment of the obligations stipulated by the Social Services Act</w:t>
      </w:r>
      <w:r w:rsidRPr="007D4B8D">
        <w:rPr>
          <w:rStyle w:val="Znakapoznpodarou"/>
          <w:rFonts w:cstheme="minorHAnsi"/>
          <w:lang w:val="en-GB" w:bidi="en-GB"/>
        </w:rPr>
        <w:footnoteReference w:id="31"/>
      </w:r>
      <w:r w:rsidRPr="007D4B8D">
        <w:rPr>
          <w:rFonts w:cstheme="minorHAnsi"/>
          <w:lang w:val="en-GB" w:bidi="en-GB"/>
        </w:rPr>
        <w:t>, checking the quality of the provided social services, the assessment of the particulars of social service contracts and the amount of payments for social services provided for a consideration.</w:t>
      </w:r>
      <w:r w:rsidRPr="007D4B8D">
        <w:rPr>
          <w:rStyle w:val="Znakapoznpodarou"/>
          <w:rFonts w:cstheme="minorHAnsi"/>
          <w:lang w:val="en-GB" w:bidi="en-GB"/>
        </w:rPr>
        <w:footnoteReference w:id="32"/>
      </w:r>
      <w:r w:rsidRPr="007D4B8D">
        <w:rPr>
          <w:rFonts w:cstheme="minorHAnsi"/>
          <w:lang w:val="en-GB" w:bidi="en-GB"/>
        </w:rPr>
        <w:t xml:space="preserve"> The adjustment of the inspection system setting with an emphasis on monitoring the quality of social services is one of the strategic objectives of the NSDSS 2016-2025.</w:t>
      </w:r>
    </w:p>
    <w:p w:rsidR="003B6E15" w:rsidRPr="007D4B8D" w:rsidRDefault="001D7420" w:rsidP="003B6E15">
      <w:pPr>
        <w:spacing w:before="120" w:after="120"/>
        <w:rPr>
          <w:rFonts w:cstheme="minorHAnsi"/>
          <w:lang w:val="en-GB"/>
        </w:rPr>
      </w:pPr>
      <w:r w:rsidRPr="007D4B8D">
        <w:rPr>
          <w:rFonts w:cstheme="minorHAnsi"/>
          <w:lang w:val="en-GB" w:bidi="en-GB"/>
        </w:rPr>
        <w:t>In the absence of an amendment to the Social Services Act that was supposed to define the qualification requirements for the profession of inspector, the MoLSA failed to fulfil some legislative measures of the NSDSS 2016-2025: to legislatively define the qualification requirements for the profession of inspector, to gradually increase the number of social service inspectors allocated to the MoLSA in the framework of the public service, and to legislatively define the requirements for the quality of social services, in particular by measures to strengthen human rights in social services.</w:t>
      </w:r>
    </w:p>
    <w:p w:rsidR="004A5523" w:rsidRPr="007D4B8D" w:rsidRDefault="001D7420" w:rsidP="003B6E15">
      <w:pPr>
        <w:spacing w:before="120" w:after="120"/>
        <w:rPr>
          <w:rFonts w:cstheme="minorHAnsi"/>
          <w:b/>
          <w:lang w:val="en-GB"/>
        </w:rPr>
      </w:pPr>
      <w:r w:rsidRPr="007D4B8D">
        <w:rPr>
          <w:rFonts w:cstheme="minorHAnsi"/>
          <w:b/>
          <w:lang w:val="en-GB" w:bidi="en-GB"/>
        </w:rPr>
        <w:t>For individual regions and the City of Prague, the MoLSA can only carry out a check of the course of the subsidy procedure. In the period under review, the MoLSA completed the check only in the Pilsen Region out of five financial checks of the state budget funds initiated in the regions.</w:t>
      </w:r>
    </w:p>
    <w:p w:rsidR="00D84653" w:rsidRPr="007D4B8D" w:rsidRDefault="000A55CD" w:rsidP="007D333B">
      <w:pPr>
        <w:spacing w:before="120"/>
        <w:rPr>
          <w:rFonts w:cstheme="minorHAnsi"/>
          <w:b/>
          <w:lang w:val="en-GB"/>
        </w:rPr>
      </w:pPr>
      <w:r w:rsidRPr="007D4B8D">
        <w:rPr>
          <w:rFonts w:cstheme="minorHAnsi"/>
          <w:b/>
          <w:lang w:val="en-GB" w:bidi="en-GB"/>
        </w:rPr>
        <w:t>After a change in the way social services are financed, inspections are the only means of the MoLSA to check social service providers. However, the MoLSA has so far failed to ensure the optimal number of inspectors to perform these inspection activities.</w:t>
      </w:r>
    </w:p>
    <w:p w:rsidR="00E155D9" w:rsidRPr="007D4B8D" w:rsidRDefault="00E155D9">
      <w:pPr>
        <w:jc w:val="left"/>
        <w:rPr>
          <w:rFonts w:cstheme="minorHAnsi"/>
          <w:lang w:val="en-GB"/>
        </w:rPr>
      </w:pPr>
    </w:p>
    <w:p w:rsidR="00AF79FC" w:rsidRPr="007D4B8D" w:rsidRDefault="00AF79FC">
      <w:pPr>
        <w:jc w:val="left"/>
        <w:rPr>
          <w:rFonts w:cstheme="minorHAnsi"/>
          <w:lang w:val="en-GB"/>
        </w:rPr>
      </w:pPr>
    </w:p>
    <w:p w:rsidR="004E3B73" w:rsidRPr="007D4B8D" w:rsidRDefault="001D7420"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In the case of major residential social services in terms of funds, an analysis of data obtained from the MoLSA system revealed significant differences in the average amounts of subsidies from the state budget per bed in individual regions. In 2017, differences between the lowest and highest average amount of subsidy per bed in individual regions ranged from 79 % for the residential social service of “homes with a special regime” to 208 % for the residential service of “protected housing”.</w:t>
      </w:r>
      <w:r w:rsidRPr="007D4B8D">
        <w:rPr>
          <w:rFonts w:cstheme="minorHAnsi"/>
          <w:b/>
          <w:vertAlign w:val="superscript"/>
          <w:lang w:val="en-GB" w:bidi="en-GB"/>
        </w:rPr>
        <w:t>15</w:t>
      </w:r>
    </w:p>
    <w:p w:rsidR="00421361" w:rsidRPr="007D4B8D" w:rsidRDefault="00421361" w:rsidP="00FB6778">
      <w:pPr>
        <w:spacing w:before="120"/>
        <w:rPr>
          <w:rFonts w:cstheme="minorHAnsi"/>
          <w:lang w:val="en-GB"/>
        </w:rPr>
      </w:pPr>
    </w:p>
    <w:p w:rsidR="00345A4A" w:rsidRPr="007D4B8D" w:rsidRDefault="001D7420" w:rsidP="00FB6778">
      <w:pPr>
        <w:spacing w:after="120"/>
        <w:rPr>
          <w:rFonts w:cstheme="minorHAnsi"/>
          <w:lang w:val="en-GB"/>
        </w:rPr>
      </w:pPr>
      <w:r w:rsidRPr="007D4B8D">
        <w:rPr>
          <w:rFonts w:cstheme="minorHAnsi"/>
          <w:lang w:val="en-GB" w:bidi="en-GB"/>
        </w:rPr>
        <w:t>In the Czech Republic there are approximately 2 thousand providers of social services, who have registered about 5.6 thousand social services across 33 types. The most frequent legal forms of social service providers in the period under review were subsidised organisations established by territorial self-government units (about 28 %), public-benefit corporations (16 %), associations (13 %) and municipalities (12 %).</w:t>
      </w:r>
      <w:r w:rsidRPr="007D4B8D">
        <w:rPr>
          <w:rFonts w:cstheme="minorHAnsi"/>
          <w:vertAlign w:val="superscript"/>
          <w:lang w:val="en-GB" w:bidi="en-GB"/>
        </w:rPr>
        <w:t>6</w:t>
      </w:r>
    </w:p>
    <w:p w:rsidR="00421361" w:rsidRPr="007D4B8D" w:rsidRDefault="001D7420" w:rsidP="004A2FB9">
      <w:pPr>
        <w:spacing w:after="120"/>
        <w:rPr>
          <w:rFonts w:cstheme="minorHAnsi"/>
          <w:lang w:val="en-GB"/>
        </w:rPr>
      </w:pPr>
      <w:r w:rsidRPr="007D4B8D">
        <w:rPr>
          <w:rFonts w:cstheme="minorHAnsi"/>
          <w:lang w:val="en-GB" w:bidi="en-GB"/>
        </w:rPr>
        <w:t>The number of social services facilities</w:t>
      </w:r>
      <w:r w:rsidRPr="007D4B8D">
        <w:rPr>
          <w:rStyle w:val="Znakapoznpodarou"/>
          <w:rFonts w:cstheme="minorHAnsi"/>
          <w:lang w:val="en-GB" w:bidi="en-GB"/>
        </w:rPr>
        <w:footnoteReference w:id="33"/>
      </w:r>
      <w:r w:rsidRPr="007D4B8D">
        <w:rPr>
          <w:rFonts w:cstheme="minorHAnsi"/>
          <w:lang w:val="en-GB" w:bidi="en-GB"/>
        </w:rPr>
        <w:t xml:space="preserve"> in the period under review ranged from 3,271 in 2015 to 3,404 in 2017. The capacity (number of beds) of these facilities was around 78.5 thousand in 2015 and about 81.5 thousand beds in 2017.</w:t>
      </w:r>
      <w:r w:rsidRPr="007D4B8D">
        <w:rPr>
          <w:rStyle w:val="Znakapoznpodarou"/>
          <w:rFonts w:cstheme="minorHAnsi"/>
          <w:lang w:val="en-GB" w:bidi="en-GB"/>
        </w:rPr>
        <w:footnoteReference w:id="34"/>
      </w:r>
      <w:r w:rsidRPr="007D4B8D">
        <w:rPr>
          <w:rFonts w:cstheme="minorHAnsi"/>
          <w:lang w:val="en-GB" w:bidi="en-GB"/>
        </w:rPr>
        <w:t xml:space="preserve"> The capacity of social service facilities is set out in Annex 5 to this Audit Conclusion.</w:t>
      </w:r>
    </w:p>
    <w:p w:rsidR="00421361" w:rsidRPr="007D4B8D" w:rsidRDefault="001D7420" w:rsidP="0020057B">
      <w:pPr>
        <w:spacing w:after="120"/>
        <w:rPr>
          <w:rFonts w:cstheme="minorHAnsi"/>
          <w:lang w:val="en-GB"/>
        </w:rPr>
      </w:pPr>
      <w:r w:rsidRPr="007D4B8D">
        <w:rPr>
          <w:rFonts w:cstheme="minorHAnsi"/>
          <w:lang w:val="en-GB" w:bidi="en-GB"/>
        </w:rPr>
        <w:t>The number of clients of residential social services in 2015 was around 73 thousand, in 2016 about 75 thousand and in 2017 the number of clients was about 76 thousand.</w:t>
      </w:r>
      <w:r w:rsidRPr="007D4B8D">
        <w:rPr>
          <w:rFonts w:cstheme="minorHAnsi"/>
          <w:vertAlign w:val="superscript"/>
          <w:lang w:val="en-GB" w:bidi="en-GB"/>
        </w:rPr>
        <w:t>34</w:t>
      </w:r>
      <w:r w:rsidRPr="007D4B8D">
        <w:rPr>
          <w:rFonts w:cstheme="minorHAnsi"/>
          <w:lang w:val="en-GB" w:bidi="en-GB"/>
        </w:rPr>
        <w:t xml:space="preserve"> The SAO audit of the major residential social services in terms of funds quantified the amount of subsidy to support social services with a local and regional coverage per bed for 2015, 2016 and 2017. These were the following residential social services: homes for seniors, homes for people with disabilities, homes with a special regime, protected housing.</w:t>
      </w:r>
      <w:r w:rsidRPr="007D4B8D">
        <w:rPr>
          <w:rFonts w:cstheme="minorHAnsi"/>
          <w:vertAlign w:val="superscript"/>
          <w:lang w:val="en-GB" w:bidi="en-GB"/>
        </w:rPr>
        <w:t>7</w:t>
      </w:r>
      <w:r w:rsidRPr="007D4B8D">
        <w:rPr>
          <w:rFonts w:cstheme="minorHAnsi"/>
          <w:lang w:val="en-GB" w:bidi="en-GB"/>
        </w:rPr>
        <w:t xml:space="preserve"> The average amount of subsidies for these residential social services is given in Annex 6 to this Audit Conclusion.</w:t>
      </w:r>
    </w:p>
    <w:p w:rsidR="00705178" w:rsidRPr="007D4B8D" w:rsidRDefault="001D7420" w:rsidP="004A2FB9">
      <w:pPr>
        <w:spacing w:after="120"/>
        <w:rPr>
          <w:rFonts w:cstheme="minorHAnsi"/>
          <w:lang w:val="en-GB"/>
        </w:rPr>
      </w:pPr>
      <w:r w:rsidRPr="007D4B8D">
        <w:rPr>
          <w:rFonts w:cstheme="minorHAnsi"/>
          <w:lang w:val="en-GB" w:bidi="en-GB"/>
        </w:rPr>
        <w:t>The amount of subsidy in 2015-2017 for selected types of residential services is increasing, as shown in Chart 3.</w:t>
      </w:r>
    </w:p>
    <w:p w:rsidR="00E04DF1" w:rsidRPr="007D4B8D" w:rsidRDefault="001D7420" w:rsidP="004A2FB9">
      <w:pPr>
        <w:spacing w:after="120"/>
        <w:rPr>
          <w:rFonts w:cstheme="minorHAnsi"/>
          <w:lang w:val="en-GB"/>
        </w:rPr>
      </w:pPr>
      <w:r w:rsidRPr="007D4B8D">
        <w:rPr>
          <w:rFonts w:cstheme="minorHAnsi"/>
          <w:lang w:val="en-GB" w:bidi="en-GB"/>
        </w:rPr>
        <w:t xml:space="preserve">The average amount of subsidy per bed in the individual regions in 2017 was: in the social service of </w:t>
      </w:r>
      <w:r w:rsidRPr="007D4B8D">
        <w:rPr>
          <w:rFonts w:cstheme="minorHAnsi"/>
          <w:i/>
          <w:lang w:val="en-GB" w:bidi="en-GB"/>
        </w:rPr>
        <w:t xml:space="preserve">“homes for seniors” </w:t>
      </w:r>
      <w:r w:rsidRPr="007D4B8D">
        <w:rPr>
          <w:rFonts w:cstheme="minorHAnsi"/>
          <w:lang w:val="en-GB" w:bidi="en-GB"/>
        </w:rPr>
        <w:t xml:space="preserve">from CZK 56.9 thousand to CZK 105.8 thousand per year and bed, in the social service of </w:t>
      </w:r>
      <w:r w:rsidRPr="007D4B8D">
        <w:rPr>
          <w:rFonts w:cstheme="minorHAnsi"/>
          <w:i/>
          <w:lang w:val="en-GB" w:bidi="en-GB"/>
        </w:rPr>
        <w:t>“homes for people with disabilities”</w:t>
      </w:r>
      <w:r w:rsidRPr="007D4B8D">
        <w:rPr>
          <w:rFonts w:cstheme="minorHAnsi"/>
          <w:lang w:val="en-GB" w:bidi="en-GB"/>
        </w:rPr>
        <w:t xml:space="preserve"> from CZK 88.9 thousand to CZK 255.8 thousand per year and bed, in the social service of </w:t>
      </w:r>
      <w:r w:rsidRPr="007D4B8D">
        <w:rPr>
          <w:rFonts w:cstheme="minorHAnsi"/>
          <w:i/>
          <w:lang w:val="en-GB" w:bidi="en-GB"/>
        </w:rPr>
        <w:t xml:space="preserve">”homes with a special regime” </w:t>
      </w:r>
      <w:r w:rsidRPr="007D4B8D">
        <w:rPr>
          <w:rFonts w:cstheme="minorHAnsi"/>
          <w:lang w:val="en-GB" w:bidi="en-GB"/>
        </w:rPr>
        <w:t xml:space="preserve">from CZK 75.3 thousand to CZK 134.5 thousand per year and bed, and in the social service of </w:t>
      </w:r>
      <w:r w:rsidRPr="007D4B8D">
        <w:rPr>
          <w:rFonts w:cstheme="minorHAnsi"/>
          <w:i/>
          <w:lang w:val="en-GB" w:bidi="en-GB"/>
        </w:rPr>
        <w:t>”protected housing”</w:t>
      </w:r>
      <w:r w:rsidRPr="007D4B8D">
        <w:rPr>
          <w:rFonts w:cstheme="minorHAnsi"/>
          <w:lang w:val="en-GB" w:bidi="en-GB"/>
        </w:rPr>
        <w:t xml:space="preserve"> from CZK 66.4 thousand to CZK 204.9 thousand per year and bed.</w:t>
      </w:r>
    </w:p>
    <w:p w:rsidR="009F682D" w:rsidRPr="007D4B8D" w:rsidRDefault="001D7420" w:rsidP="00705178">
      <w:pPr>
        <w:spacing w:after="120"/>
        <w:rPr>
          <w:rFonts w:cstheme="minorHAnsi"/>
          <w:lang w:val="en-GB"/>
        </w:rPr>
      </w:pPr>
      <w:r w:rsidRPr="007D4B8D">
        <w:rPr>
          <w:rFonts w:cstheme="minorHAnsi"/>
          <w:lang w:val="en-GB" w:bidi="en-GB"/>
        </w:rPr>
        <w:t xml:space="preserve">The average amount of subsidy per bed in </w:t>
      </w:r>
      <w:r w:rsidRPr="007D4B8D">
        <w:rPr>
          <w:rFonts w:cstheme="minorHAnsi"/>
          <w:i/>
          <w:lang w:val="en-GB" w:bidi="en-GB"/>
        </w:rPr>
        <w:t xml:space="preserve">homes for seniors </w:t>
      </w:r>
      <w:r w:rsidRPr="007D4B8D">
        <w:rPr>
          <w:rFonts w:cstheme="minorHAnsi"/>
          <w:lang w:val="en-GB" w:bidi="en-GB"/>
        </w:rPr>
        <w:t>in 2017 was, in the region with the highest average subsidy amount, 85.96% higher than the average amount of subsidy in the region with the lowest average subsidy amount.</w:t>
      </w:r>
    </w:p>
    <w:p w:rsidR="009F682D" w:rsidRPr="007D4B8D" w:rsidRDefault="001D7420" w:rsidP="00705178">
      <w:pPr>
        <w:spacing w:after="120"/>
        <w:rPr>
          <w:rFonts w:cstheme="minorHAnsi"/>
          <w:lang w:val="en-GB"/>
        </w:rPr>
      </w:pPr>
      <w:r w:rsidRPr="007D4B8D">
        <w:rPr>
          <w:rFonts w:cstheme="minorHAnsi"/>
          <w:lang w:val="en-GB" w:bidi="en-GB"/>
        </w:rPr>
        <w:t xml:space="preserve">The average amount of subsidy per bed in </w:t>
      </w:r>
      <w:r w:rsidRPr="007D4B8D">
        <w:rPr>
          <w:rFonts w:cstheme="minorHAnsi"/>
          <w:i/>
          <w:lang w:val="en-GB" w:bidi="en-GB"/>
        </w:rPr>
        <w:t xml:space="preserve">homes for people with disabilities </w:t>
      </w:r>
      <w:r w:rsidRPr="007D4B8D">
        <w:rPr>
          <w:rFonts w:cstheme="minorHAnsi"/>
          <w:lang w:val="en-GB" w:bidi="en-GB"/>
        </w:rPr>
        <w:t>in 2017 was, in the region with the highest average subsidy amount, 187.92% higher than the average amount of subsidy in the region with the lowest average subsidy amount.</w:t>
      </w:r>
    </w:p>
    <w:p w:rsidR="009F682D" w:rsidRPr="007D4B8D" w:rsidRDefault="001D7420" w:rsidP="00705178">
      <w:pPr>
        <w:spacing w:after="120"/>
        <w:rPr>
          <w:rFonts w:cstheme="minorHAnsi"/>
          <w:lang w:val="en-GB"/>
        </w:rPr>
      </w:pPr>
      <w:r w:rsidRPr="007D4B8D">
        <w:rPr>
          <w:rFonts w:cstheme="minorHAnsi"/>
          <w:lang w:val="en-GB" w:bidi="en-GB"/>
        </w:rPr>
        <w:t xml:space="preserve">The average amount of subsidy per bed in </w:t>
      </w:r>
      <w:r w:rsidRPr="007D4B8D">
        <w:rPr>
          <w:rFonts w:cstheme="minorHAnsi"/>
          <w:i/>
          <w:lang w:val="en-GB" w:bidi="en-GB"/>
        </w:rPr>
        <w:t xml:space="preserve">homes with a special regime </w:t>
      </w:r>
      <w:r w:rsidRPr="007D4B8D">
        <w:rPr>
          <w:rFonts w:cstheme="minorHAnsi"/>
          <w:lang w:val="en-GB" w:bidi="en-GB"/>
        </w:rPr>
        <w:t>in 2017 was, in the region with the highest average subsidy amount, 78.68% higher than the average amount of subsidy in the region with the lowest average subsidy amount.</w:t>
      </w:r>
    </w:p>
    <w:p w:rsidR="00345A4A" w:rsidRPr="007D4B8D" w:rsidRDefault="001D7420" w:rsidP="00705178">
      <w:pPr>
        <w:spacing w:after="120"/>
        <w:rPr>
          <w:rFonts w:cstheme="minorHAnsi"/>
          <w:lang w:val="en-GB"/>
        </w:rPr>
      </w:pPr>
      <w:r w:rsidRPr="007D4B8D">
        <w:rPr>
          <w:rFonts w:cstheme="minorHAnsi"/>
          <w:lang w:val="en-GB" w:bidi="en-GB"/>
        </w:rPr>
        <w:t xml:space="preserve">The average amount of subsidy per bed in the residential social service of </w:t>
      </w:r>
      <w:r w:rsidRPr="007D4B8D">
        <w:rPr>
          <w:rFonts w:cstheme="minorHAnsi"/>
          <w:i/>
          <w:lang w:val="en-GB" w:bidi="en-GB"/>
        </w:rPr>
        <w:t xml:space="preserve">protected housing </w:t>
      </w:r>
      <w:r w:rsidRPr="007D4B8D">
        <w:rPr>
          <w:rFonts w:cstheme="minorHAnsi"/>
          <w:lang w:val="en-GB" w:bidi="en-GB"/>
        </w:rPr>
        <w:t>in 2017 was, in the region with the highest average subsidy amount, 208.40% higher than the average amount of subsidy in the region with the lowest average subsidy amount.</w:t>
      </w:r>
    </w:p>
    <w:p w:rsidR="00421361" w:rsidRPr="007D4B8D" w:rsidRDefault="001D7420" w:rsidP="0071038F">
      <w:pPr>
        <w:rPr>
          <w:rFonts w:cstheme="minorHAnsi"/>
          <w:b/>
          <w:lang w:val="en-GB"/>
        </w:rPr>
      </w:pPr>
      <w:r w:rsidRPr="007D4B8D">
        <w:rPr>
          <w:rFonts w:cstheme="minorHAnsi"/>
          <w:b/>
          <w:lang w:val="en-GB" w:bidi="en-GB"/>
        </w:rPr>
        <w:t>The MoLSA subsidies for financing social services constitute only one of the sources of funding and represent only one of the resources involved in covering compensatory payments.</w:t>
      </w:r>
      <w:r w:rsidRPr="007D4B8D">
        <w:rPr>
          <w:rStyle w:val="Znakapoznpodarou"/>
          <w:rFonts w:cstheme="minorHAnsi"/>
          <w:b/>
          <w:lang w:val="en-GB" w:bidi="en-GB"/>
        </w:rPr>
        <w:footnoteReference w:id="35"/>
      </w:r>
      <w:r w:rsidRPr="007D4B8D">
        <w:rPr>
          <w:rFonts w:cstheme="minorHAnsi"/>
          <w:b/>
          <w:lang w:val="en-GB" w:bidi="en-GB"/>
        </w:rPr>
        <w:t xml:space="preserve"> For social service providers, it is essential that the individual public sources of compensation (subsidies, donations, contributions by the founding authority, contributions by legal entities) cover the costs associated with the provision of social services. Therefore, the amount of the MoLSA subsidy per bed is also affected by the amount of other resources, the amount of costs for the administration and operation of the buildings and the varying structure of the clients.</w:t>
      </w:r>
    </w:p>
    <w:p w:rsidR="00345A4A" w:rsidRPr="007D4B8D" w:rsidRDefault="00345A4A" w:rsidP="00EC6809">
      <w:pPr>
        <w:rPr>
          <w:rFonts w:cstheme="minorHAnsi"/>
          <w:lang w:val="en-GB"/>
        </w:rPr>
      </w:pPr>
    </w:p>
    <w:p w:rsidR="003650A3" w:rsidRPr="007D4B8D" w:rsidRDefault="00DF29CE"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 xml:space="preserve">The personnel situation in the area of social services is affected by the absence of any Social Workers Act. There is an unfavourable situation regarding the remuneration of social workers, which has an impact on the staffing of social services. </w:t>
      </w:r>
    </w:p>
    <w:p w:rsidR="003650A3" w:rsidRPr="007D4B8D" w:rsidRDefault="003650A3" w:rsidP="00EC6809">
      <w:pPr>
        <w:autoSpaceDE w:val="0"/>
        <w:autoSpaceDN w:val="0"/>
        <w:adjustRightInd w:val="0"/>
        <w:spacing w:before="120"/>
        <w:rPr>
          <w:rFonts w:cstheme="minorHAnsi"/>
          <w:color w:val="000000" w:themeColor="text1"/>
          <w:szCs w:val="24"/>
          <w:lang w:val="en-GB"/>
        </w:rPr>
      </w:pPr>
    </w:p>
    <w:p w:rsidR="003650A3" w:rsidRPr="007D4B8D" w:rsidRDefault="001D7420" w:rsidP="00572DAD">
      <w:pPr>
        <w:autoSpaceDE w:val="0"/>
        <w:autoSpaceDN w:val="0"/>
        <w:adjustRightInd w:val="0"/>
        <w:spacing w:after="120"/>
        <w:rPr>
          <w:rFonts w:cstheme="minorHAnsi"/>
          <w:lang w:val="en-GB"/>
        </w:rPr>
      </w:pPr>
      <w:r w:rsidRPr="007D4B8D">
        <w:rPr>
          <w:rFonts w:cstheme="minorHAnsi"/>
          <w:lang w:val="en-GB" w:bidi="en-GB"/>
        </w:rPr>
        <w:t xml:space="preserve">The personnel situation in the area of social services is affected by the absence of any Social Workers Act. The </w:t>
      </w:r>
      <w:r w:rsidRPr="007D4B8D">
        <w:rPr>
          <w:rFonts w:cstheme="minorHAnsi"/>
          <w:i/>
          <w:lang w:val="en-GB" w:bidi="en-GB"/>
        </w:rPr>
        <w:t>Government Legislative Work Schedule for 2015</w:t>
      </w:r>
      <w:r w:rsidRPr="007D4B8D">
        <w:rPr>
          <w:rFonts w:cstheme="minorHAnsi"/>
          <w:lang w:val="en-GB" w:bidi="en-GB"/>
        </w:rPr>
        <w:t xml:space="preserve"> set the MoLSA the legislative task of presenting a substantive draft of the Social Workers Act as early as the middle of 2015. By the end of the SAO audit, it had not been submitted.</w:t>
      </w:r>
    </w:p>
    <w:p w:rsidR="007A76A7" w:rsidRPr="007D4B8D" w:rsidRDefault="007A76A7" w:rsidP="00572DAD">
      <w:pPr>
        <w:rPr>
          <w:rFonts w:cstheme="minorHAnsi"/>
          <w:lang w:val="en-GB"/>
        </w:rPr>
      </w:pPr>
      <w:r w:rsidRPr="007D4B8D">
        <w:rPr>
          <w:rFonts w:cstheme="minorHAnsi"/>
          <w:lang w:val="en-GB" w:bidi="en-GB"/>
        </w:rPr>
        <w:t>One of the legislative measures of the NSDSS 2016-2025 was a draft decree regulating the personnel standard for individual social services, which was to govern the minimum requirements for the staffing of social services (numbers of workers). The original deadline for implementing this legislative measure was 2016. However, the draft decree regulating the personnel standard was not submitted to the legislative process, the measure was not met and the implementation of this measure was postponed to 2020.</w:t>
      </w:r>
    </w:p>
    <w:p w:rsidR="003650A3" w:rsidRPr="007D4B8D" w:rsidRDefault="001D7420" w:rsidP="003650A3">
      <w:pPr>
        <w:autoSpaceDE w:val="0"/>
        <w:autoSpaceDN w:val="0"/>
        <w:adjustRightInd w:val="0"/>
        <w:spacing w:before="120"/>
        <w:rPr>
          <w:rFonts w:cstheme="minorHAnsi"/>
          <w:lang w:val="en-GB"/>
        </w:rPr>
      </w:pPr>
      <w:r w:rsidRPr="007D4B8D">
        <w:rPr>
          <w:rFonts w:cstheme="minorHAnsi"/>
          <w:lang w:val="en-GB" w:bidi="en-GB"/>
        </w:rPr>
        <w:t>The area of remuneration in social services is assessed as very troublesome and problematic in the long term not only by the MoLSA. Professionalism in social services and their administration, ensuring adequate remuneration for social workers and workers in social services, the development of social work and the profession of social worker and the development of the profession of “</w:t>
      </w:r>
      <w:r w:rsidRPr="007D4B8D">
        <w:rPr>
          <w:rFonts w:cstheme="minorHAnsi"/>
          <w:i/>
          <w:lang w:val="en-GB" w:bidi="en-GB"/>
        </w:rPr>
        <w:t>worker in social services</w:t>
      </w:r>
      <w:r w:rsidRPr="007D4B8D">
        <w:rPr>
          <w:rFonts w:cstheme="minorHAnsi"/>
          <w:lang w:val="en-GB" w:bidi="en-GB"/>
        </w:rPr>
        <w:t>” are also among the objectives of the key strategic documents of the MoLSA. The NSDSS 2016-2025 emphasises, among other things, the high demands placed on workers in social services, the low prestige of the profession, the need to adjust the qualification requirements and the need to make changes in the education of workers in social services.</w:t>
      </w:r>
    </w:p>
    <w:p w:rsidR="003650A3" w:rsidRPr="007D4B8D" w:rsidRDefault="001D7420" w:rsidP="00247D22">
      <w:pPr>
        <w:autoSpaceDE w:val="0"/>
        <w:autoSpaceDN w:val="0"/>
        <w:adjustRightInd w:val="0"/>
        <w:spacing w:before="120"/>
        <w:rPr>
          <w:rFonts w:cstheme="minorHAnsi"/>
          <w:lang w:val="en-GB"/>
        </w:rPr>
      </w:pPr>
      <w:r w:rsidRPr="007D4B8D">
        <w:rPr>
          <w:rFonts w:cstheme="minorHAnsi"/>
          <w:lang w:val="en-GB" w:bidi="en-GB"/>
        </w:rPr>
        <w:t>Employees in social services are employed in the public and private sectors, so they receive wages and salaries.</w:t>
      </w:r>
    </w:p>
    <w:p w:rsidR="00E155D9" w:rsidRPr="007D4B8D" w:rsidRDefault="00E155D9">
      <w:pPr>
        <w:jc w:val="left"/>
        <w:rPr>
          <w:rFonts w:cstheme="minorHAnsi"/>
          <w:szCs w:val="24"/>
          <w:lang w:val="en-GB"/>
        </w:rPr>
      </w:pPr>
    </w:p>
    <w:p w:rsidR="00935465" w:rsidRPr="007D4B8D" w:rsidRDefault="001D7420" w:rsidP="005B4A4A">
      <w:pPr>
        <w:pStyle w:val="tabulka"/>
        <w:rPr>
          <w:b/>
          <w:lang w:val="en-GB"/>
        </w:rPr>
      </w:pPr>
      <w:r w:rsidRPr="007D4B8D">
        <w:rPr>
          <w:b/>
          <w:lang w:val="en-GB" w:bidi="en-GB"/>
        </w:rPr>
        <w:t>Salaries and wages for selected jobs according to CZ-ISCO</w:t>
      </w:r>
      <w:r w:rsidRPr="007D4B8D">
        <w:rPr>
          <w:b/>
          <w:vertAlign w:val="superscript"/>
          <w:lang w:val="en-GB" w:bidi="en-GB"/>
        </w:rPr>
        <w:t>9</w:t>
      </w:r>
    </w:p>
    <w:tbl>
      <w:tblPr>
        <w:tblW w:w="9129" w:type="dxa"/>
        <w:tblInd w:w="-10" w:type="dxa"/>
        <w:tblCellMar>
          <w:left w:w="70" w:type="dxa"/>
          <w:right w:w="70" w:type="dxa"/>
        </w:tblCellMar>
        <w:tblLook w:val="04A0" w:firstRow="1" w:lastRow="0" w:firstColumn="1" w:lastColumn="0" w:noHBand="0" w:noVBand="1"/>
      </w:tblPr>
      <w:tblGrid>
        <w:gridCol w:w="2948"/>
        <w:gridCol w:w="1035"/>
        <w:gridCol w:w="1035"/>
        <w:gridCol w:w="989"/>
        <w:gridCol w:w="46"/>
        <w:gridCol w:w="1035"/>
        <w:gridCol w:w="1035"/>
        <w:gridCol w:w="1006"/>
      </w:tblGrid>
      <w:tr w:rsidR="00172AE0" w:rsidRPr="007D4B8D" w:rsidTr="00C85C3A">
        <w:trPr>
          <w:trHeight w:val="315"/>
        </w:trPr>
        <w:tc>
          <w:tcPr>
            <w:tcW w:w="2948" w:type="dxa"/>
            <w:vMerge w:val="restart"/>
            <w:tcBorders>
              <w:top w:val="single" w:sz="8" w:space="0" w:color="auto"/>
              <w:left w:val="single" w:sz="8" w:space="0" w:color="auto"/>
              <w:bottom w:val="single" w:sz="8" w:space="0" w:color="000000"/>
              <w:right w:val="single" w:sz="8" w:space="0" w:color="auto"/>
            </w:tcBorders>
            <w:shd w:val="clear" w:color="000000" w:fill="E5F1FF"/>
            <w:vAlign w:val="center"/>
            <w:hideMark/>
          </w:tcPr>
          <w:p w:rsidR="00D67B4C" w:rsidRPr="007D4B8D" w:rsidRDefault="001D7420" w:rsidP="00C85C3A">
            <w:pPr>
              <w:ind w:left="-75" w:right="-97"/>
              <w:jc w:val="center"/>
              <w:rPr>
                <w:rFonts w:cstheme="minorHAnsi"/>
                <w:color w:val="000000"/>
                <w:sz w:val="20"/>
                <w:lang w:val="en-GB"/>
              </w:rPr>
            </w:pPr>
            <w:r w:rsidRPr="007D4B8D">
              <w:rPr>
                <w:rFonts w:cstheme="minorHAnsi"/>
                <w:sz w:val="20"/>
                <w:lang w:val="en-GB" w:bidi="en-GB"/>
              </w:rPr>
              <w:t>Sub-group of employment / category of employment according to CZ-ISCO</w:t>
            </w:r>
          </w:p>
        </w:tc>
        <w:tc>
          <w:tcPr>
            <w:tcW w:w="2070" w:type="dxa"/>
            <w:gridSpan w:val="2"/>
            <w:tcBorders>
              <w:top w:val="single" w:sz="8" w:space="0" w:color="auto"/>
              <w:left w:val="nil"/>
              <w:bottom w:val="single" w:sz="8" w:space="0" w:color="auto"/>
              <w:right w:val="single" w:sz="8" w:space="0" w:color="000000"/>
            </w:tcBorders>
            <w:shd w:val="clear" w:color="000000" w:fill="E5F1FF"/>
            <w:noWrap/>
            <w:vAlign w:val="center"/>
            <w:hideMark/>
          </w:tcPr>
          <w:p w:rsidR="00D67B4C" w:rsidRPr="007D4B8D" w:rsidRDefault="001D7420" w:rsidP="00D67B4C">
            <w:pPr>
              <w:jc w:val="center"/>
              <w:rPr>
                <w:rFonts w:cstheme="minorHAnsi"/>
                <w:b/>
                <w:bCs/>
                <w:color w:val="000000"/>
                <w:sz w:val="20"/>
                <w:lang w:val="en-GB"/>
              </w:rPr>
            </w:pPr>
            <w:r w:rsidRPr="007D4B8D">
              <w:rPr>
                <w:rFonts w:cstheme="minorHAnsi"/>
                <w:b/>
                <w:sz w:val="20"/>
                <w:lang w:val="en-GB" w:bidi="en-GB"/>
              </w:rPr>
              <w:t>2015</w:t>
            </w:r>
          </w:p>
        </w:tc>
        <w:tc>
          <w:tcPr>
            <w:tcW w:w="2070" w:type="dxa"/>
            <w:gridSpan w:val="3"/>
            <w:tcBorders>
              <w:top w:val="single" w:sz="8" w:space="0" w:color="auto"/>
              <w:left w:val="nil"/>
              <w:bottom w:val="single" w:sz="8" w:space="0" w:color="auto"/>
              <w:right w:val="single" w:sz="8" w:space="0" w:color="000000"/>
            </w:tcBorders>
            <w:shd w:val="clear" w:color="000000" w:fill="E5F1FF"/>
            <w:noWrap/>
            <w:vAlign w:val="center"/>
            <w:hideMark/>
          </w:tcPr>
          <w:p w:rsidR="00D67B4C" w:rsidRPr="007D4B8D" w:rsidRDefault="001D7420" w:rsidP="00D67B4C">
            <w:pPr>
              <w:jc w:val="center"/>
              <w:rPr>
                <w:rFonts w:cstheme="minorHAnsi"/>
                <w:b/>
                <w:bCs/>
                <w:color w:val="000000"/>
                <w:sz w:val="20"/>
                <w:lang w:val="en-GB"/>
              </w:rPr>
            </w:pPr>
            <w:r w:rsidRPr="007D4B8D">
              <w:rPr>
                <w:rFonts w:cstheme="minorHAnsi"/>
                <w:b/>
                <w:sz w:val="20"/>
                <w:lang w:val="en-GB" w:bidi="en-GB"/>
              </w:rPr>
              <w:t>2016</w:t>
            </w:r>
          </w:p>
        </w:tc>
        <w:tc>
          <w:tcPr>
            <w:tcW w:w="2041" w:type="dxa"/>
            <w:gridSpan w:val="2"/>
            <w:tcBorders>
              <w:top w:val="single" w:sz="8" w:space="0" w:color="auto"/>
              <w:left w:val="nil"/>
              <w:bottom w:val="single" w:sz="8" w:space="0" w:color="auto"/>
              <w:right w:val="single" w:sz="8" w:space="0" w:color="000000"/>
            </w:tcBorders>
            <w:shd w:val="clear" w:color="000000" w:fill="E5F1FF"/>
            <w:noWrap/>
            <w:vAlign w:val="center"/>
            <w:hideMark/>
          </w:tcPr>
          <w:p w:rsidR="00D67B4C" w:rsidRPr="007D4B8D" w:rsidRDefault="001D7420" w:rsidP="00D67B4C">
            <w:pPr>
              <w:jc w:val="center"/>
              <w:rPr>
                <w:rFonts w:cstheme="minorHAnsi"/>
                <w:b/>
                <w:bCs/>
                <w:color w:val="000000"/>
                <w:sz w:val="20"/>
                <w:lang w:val="en-GB"/>
              </w:rPr>
            </w:pPr>
            <w:r w:rsidRPr="007D4B8D">
              <w:rPr>
                <w:rFonts w:cstheme="minorHAnsi"/>
                <w:b/>
                <w:sz w:val="20"/>
                <w:lang w:val="en-GB" w:bidi="en-GB"/>
              </w:rPr>
              <w:t>2017</w:t>
            </w:r>
          </w:p>
        </w:tc>
      </w:tr>
      <w:tr w:rsidR="00172AE0" w:rsidRPr="007D4B8D" w:rsidTr="00C85C3A">
        <w:trPr>
          <w:trHeight w:val="345"/>
        </w:trPr>
        <w:tc>
          <w:tcPr>
            <w:tcW w:w="2948" w:type="dxa"/>
            <w:vMerge/>
            <w:tcBorders>
              <w:top w:val="single" w:sz="8" w:space="0" w:color="auto"/>
              <w:left w:val="single" w:sz="8" w:space="0" w:color="auto"/>
              <w:bottom w:val="single" w:sz="8" w:space="0" w:color="000000"/>
              <w:right w:val="single" w:sz="8" w:space="0" w:color="auto"/>
            </w:tcBorders>
            <w:vAlign w:val="center"/>
            <w:hideMark/>
          </w:tcPr>
          <w:p w:rsidR="00D67B4C" w:rsidRPr="007D4B8D" w:rsidRDefault="00D67B4C" w:rsidP="00D67B4C">
            <w:pPr>
              <w:jc w:val="left"/>
              <w:rPr>
                <w:rFonts w:cstheme="minorHAnsi"/>
                <w:color w:val="000000"/>
                <w:sz w:val="20"/>
                <w:lang w:val="en-GB"/>
              </w:rPr>
            </w:pPr>
          </w:p>
        </w:tc>
        <w:tc>
          <w:tcPr>
            <w:tcW w:w="1035" w:type="dxa"/>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 xml:space="preserve">Gross monthly salary (average) </w:t>
            </w:r>
          </w:p>
        </w:tc>
        <w:tc>
          <w:tcPr>
            <w:tcW w:w="1035" w:type="dxa"/>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Gross monthly wages (average)</w:t>
            </w:r>
          </w:p>
        </w:tc>
        <w:tc>
          <w:tcPr>
            <w:tcW w:w="989" w:type="dxa"/>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 xml:space="preserve">Gross monthly salary (average) </w:t>
            </w:r>
          </w:p>
        </w:tc>
        <w:tc>
          <w:tcPr>
            <w:tcW w:w="1081" w:type="dxa"/>
            <w:gridSpan w:val="2"/>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Gross monthly wages (average)</w:t>
            </w:r>
          </w:p>
        </w:tc>
        <w:tc>
          <w:tcPr>
            <w:tcW w:w="1035" w:type="dxa"/>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 xml:space="preserve">Gross monthly salary (average) </w:t>
            </w:r>
          </w:p>
        </w:tc>
        <w:tc>
          <w:tcPr>
            <w:tcW w:w="1006" w:type="dxa"/>
            <w:tcBorders>
              <w:top w:val="nil"/>
              <w:left w:val="nil"/>
              <w:bottom w:val="single" w:sz="8" w:space="0" w:color="auto"/>
              <w:right w:val="single" w:sz="8" w:space="0" w:color="auto"/>
            </w:tcBorders>
            <w:shd w:val="clear" w:color="000000" w:fill="E5F1FF"/>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Gross monthly wages (average)</w:t>
            </w:r>
          </w:p>
        </w:tc>
      </w:tr>
      <w:tr w:rsidR="00172AE0" w:rsidRPr="007D4B8D" w:rsidTr="00C85C3A">
        <w:trPr>
          <w:trHeight w:val="315"/>
        </w:trPr>
        <w:tc>
          <w:tcPr>
            <w:tcW w:w="2948" w:type="dxa"/>
            <w:vMerge/>
            <w:tcBorders>
              <w:top w:val="single" w:sz="8" w:space="0" w:color="auto"/>
              <w:left w:val="single" w:sz="8" w:space="0" w:color="auto"/>
              <w:bottom w:val="single" w:sz="8" w:space="0" w:color="000000"/>
              <w:right w:val="single" w:sz="8" w:space="0" w:color="auto"/>
            </w:tcBorders>
            <w:vAlign w:val="center"/>
            <w:hideMark/>
          </w:tcPr>
          <w:p w:rsidR="00D67B4C" w:rsidRPr="007D4B8D" w:rsidRDefault="00D67B4C" w:rsidP="00D67B4C">
            <w:pPr>
              <w:jc w:val="left"/>
              <w:rPr>
                <w:rFonts w:cstheme="minorHAnsi"/>
                <w:color w:val="000000"/>
                <w:sz w:val="20"/>
                <w:lang w:val="en-GB"/>
              </w:rPr>
            </w:pPr>
          </w:p>
        </w:tc>
        <w:tc>
          <w:tcPr>
            <w:tcW w:w="2070" w:type="dxa"/>
            <w:gridSpan w:val="2"/>
            <w:tcBorders>
              <w:top w:val="single" w:sz="8" w:space="0" w:color="auto"/>
              <w:left w:val="nil"/>
              <w:bottom w:val="single" w:sz="8" w:space="0" w:color="auto"/>
              <w:right w:val="single" w:sz="8" w:space="0" w:color="000000"/>
            </w:tcBorders>
            <w:shd w:val="clear" w:color="auto" w:fill="auto"/>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CZK/month</w:t>
            </w:r>
          </w:p>
        </w:tc>
        <w:tc>
          <w:tcPr>
            <w:tcW w:w="2070" w:type="dxa"/>
            <w:gridSpan w:val="3"/>
            <w:tcBorders>
              <w:top w:val="single" w:sz="8" w:space="0" w:color="auto"/>
              <w:left w:val="nil"/>
              <w:bottom w:val="single" w:sz="8" w:space="0" w:color="auto"/>
              <w:right w:val="single" w:sz="8" w:space="0" w:color="000000"/>
            </w:tcBorders>
            <w:shd w:val="clear" w:color="auto" w:fill="auto"/>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CZK/month</w:t>
            </w:r>
          </w:p>
        </w:tc>
        <w:tc>
          <w:tcPr>
            <w:tcW w:w="2041" w:type="dxa"/>
            <w:gridSpan w:val="2"/>
            <w:tcBorders>
              <w:top w:val="single" w:sz="8" w:space="0" w:color="auto"/>
              <w:left w:val="nil"/>
              <w:bottom w:val="single" w:sz="8" w:space="0" w:color="auto"/>
              <w:right w:val="single" w:sz="8" w:space="0" w:color="000000"/>
            </w:tcBorders>
            <w:shd w:val="clear" w:color="auto" w:fill="auto"/>
            <w:vAlign w:val="center"/>
            <w:hideMark/>
          </w:tcPr>
          <w:p w:rsidR="00D67B4C" w:rsidRPr="007D4B8D" w:rsidRDefault="001D7420" w:rsidP="00D67B4C">
            <w:pPr>
              <w:jc w:val="center"/>
              <w:rPr>
                <w:rFonts w:cstheme="minorHAnsi"/>
                <w:color w:val="000000"/>
                <w:sz w:val="20"/>
                <w:lang w:val="en-GB"/>
              </w:rPr>
            </w:pPr>
            <w:r w:rsidRPr="007D4B8D">
              <w:rPr>
                <w:rFonts w:cstheme="minorHAnsi"/>
                <w:sz w:val="20"/>
                <w:lang w:val="en-GB" w:bidi="en-GB"/>
              </w:rPr>
              <w:t>CZK/month</w:t>
            </w:r>
          </w:p>
        </w:tc>
      </w:tr>
      <w:tr w:rsidR="00172AE0" w:rsidRPr="007D4B8D"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rsidR="00D67B4C" w:rsidRPr="007D4B8D" w:rsidRDefault="001D7420" w:rsidP="00AA14DD">
            <w:pPr>
              <w:jc w:val="left"/>
              <w:rPr>
                <w:rFonts w:cstheme="minorHAnsi"/>
                <w:color w:val="000000"/>
                <w:sz w:val="20"/>
                <w:lang w:val="en-GB"/>
              </w:rPr>
            </w:pPr>
            <w:r w:rsidRPr="007D4B8D">
              <w:rPr>
                <w:rFonts w:cstheme="minorHAnsi"/>
                <w:sz w:val="20"/>
                <w:lang w:val="en-GB" w:bidi="en-GB"/>
              </w:rPr>
              <w:t>2635 Specialists in social work</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26,818</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22,499</w:t>
            </w:r>
          </w:p>
        </w:tc>
        <w:tc>
          <w:tcPr>
            <w:tcW w:w="1035" w:type="dxa"/>
            <w:gridSpan w:val="2"/>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27,992</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23,760</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30,677</w:t>
            </w:r>
          </w:p>
        </w:tc>
        <w:tc>
          <w:tcPr>
            <w:tcW w:w="1006"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26,221</w:t>
            </w:r>
          </w:p>
        </w:tc>
      </w:tr>
      <w:tr w:rsidR="00172AE0" w:rsidRPr="007D4B8D"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rsidR="00D67B4C" w:rsidRPr="007D4B8D" w:rsidRDefault="001D7420" w:rsidP="00D67B4C">
            <w:pPr>
              <w:jc w:val="left"/>
              <w:rPr>
                <w:rFonts w:cstheme="minorHAnsi"/>
                <w:color w:val="000000"/>
                <w:sz w:val="20"/>
                <w:lang w:val="en-GB"/>
              </w:rPr>
            </w:pPr>
            <w:r w:rsidRPr="007D4B8D">
              <w:rPr>
                <w:rFonts w:cstheme="minorHAnsi"/>
                <w:sz w:val="20"/>
                <w:lang w:val="en-GB" w:bidi="en-GB"/>
              </w:rPr>
              <w:t>3412 Expert workers in social work</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23,358</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21,559</w:t>
            </w:r>
          </w:p>
        </w:tc>
        <w:tc>
          <w:tcPr>
            <w:tcW w:w="1035" w:type="dxa"/>
            <w:gridSpan w:val="2"/>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24,421</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21,230</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27,123</w:t>
            </w:r>
          </w:p>
        </w:tc>
        <w:tc>
          <w:tcPr>
            <w:tcW w:w="1006"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24,056</w:t>
            </w:r>
          </w:p>
        </w:tc>
      </w:tr>
      <w:tr w:rsidR="00172AE0" w:rsidRPr="007D4B8D"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rsidR="00D67B4C" w:rsidRPr="007D4B8D" w:rsidRDefault="001D7420" w:rsidP="00B171B8">
            <w:pPr>
              <w:jc w:val="left"/>
              <w:rPr>
                <w:rFonts w:cstheme="minorHAnsi"/>
                <w:color w:val="000000"/>
                <w:sz w:val="20"/>
                <w:lang w:val="en-GB"/>
              </w:rPr>
            </w:pPr>
            <w:r w:rsidRPr="007D4B8D">
              <w:rPr>
                <w:rFonts w:cstheme="minorHAnsi"/>
                <w:sz w:val="20"/>
                <w:lang w:val="en-GB" w:bidi="en-GB"/>
              </w:rPr>
              <w:t>5321 Nurses and workers in social services in the area of residential care</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19,452</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18,262</w:t>
            </w:r>
          </w:p>
        </w:tc>
        <w:tc>
          <w:tcPr>
            <w:tcW w:w="1035" w:type="dxa"/>
            <w:gridSpan w:val="2"/>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20,455</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18,873</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23,575</w:t>
            </w:r>
          </w:p>
        </w:tc>
        <w:tc>
          <w:tcPr>
            <w:tcW w:w="1006"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21,259</w:t>
            </w:r>
          </w:p>
        </w:tc>
      </w:tr>
      <w:tr w:rsidR="00172AE0" w:rsidRPr="007D4B8D"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rsidR="00D67B4C" w:rsidRPr="007D4B8D" w:rsidRDefault="001D7420" w:rsidP="00A6241A">
            <w:pPr>
              <w:jc w:val="left"/>
              <w:rPr>
                <w:rFonts w:cstheme="minorHAnsi"/>
                <w:color w:val="000000"/>
                <w:sz w:val="20"/>
                <w:lang w:val="en-GB"/>
              </w:rPr>
            </w:pPr>
            <w:r w:rsidRPr="007D4B8D">
              <w:rPr>
                <w:rFonts w:cstheme="minorHAnsi"/>
                <w:sz w:val="20"/>
                <w:lang w:val="en-GB" w:bidi="en-GB"/>
              </w:rPr>
              <w:t xml:space="preserve">5322 Nurses and workers in social services in the area of outpatient and field services and home care </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18,383</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17,219</w:t>
            </w:r>
          </w:p>
        </w:tc>
        <w:tc>
          <w:tcPr>
            <w:tcW w:w="1035" w:type="dxa"/>
            <w:gridSpan w:val="2"/>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19,123</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17,889</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22,083</w:t>
            </w:r>
          </w:p>
        </w:tc>
        <w:tc>
          <w:tcPr>
            <w:tcW w:w="1006"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20,505</w:t>
            </w:r>
          </w:p>
        </w:tc>
      </w:tr>
      <w:tr w:rsidR="00172AE0" w:rsidRPr="007D4B8D" w:rsidTr="00C85C3A">
        <w:trPr>
          <w:trHeight w:val="227"/>
        </w:trPr>
        <w:tc>
          <w:tcPr>
            <w:tcW w:w="2948" w:type="dxa"/>
            <w:tcBorders>
              <w:top w:val="nil"/>
              <w:left w:val="single" w:sz="8" w:space="0" w:color="auto"/>
              <w:bottom w:val="single" w:sz="8" w:space="0" w:color="auto"/>
              <w:right w:val="single" w:sz="8" w:space="0" w:color="auto"/>
            </w:tcBorders>
            <w:shd w:val="clear" w:color="auto" w:fill="auto"/>
            <w:vAlign w:val="center"/>
            <w:hideMark/>
          </w:tcPr>
          <w:p w:rsidR="00D67B4C" w:rsidRPr="007D4B8D" w:rsidRDefault="001D7420" w:rsidP="00D67B4C">
            <w:pPr>
              <w:jc w:val="left"/>
              <w:rPr>
                <w:rFonts w:cstheme="minorHAnsi"/>
                <w:color w:val="000000"/>
                <w:sz w:val="20"/>
                <w:lang w:val="en-GB"/>
              </w:rPr>
            </w:pPr>
            <w:r w:rsidRPr="007D4B8D">
              <w:rPr>
                <w:rFonts w:cstheme="minorHAnsi"/>
                <w:sz w:val="20"/>
                <w:lang w:val="en-GB" w:bidi="en-GB"/>
              </w:rPr>
              <w:t>5329 Personal care workers not included elsewhere in the health and social field</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20,747</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16,893</w:t>
            </w:r>
          </w:p>
        </w:tc>
        <w:tc>
          <w:tcPr>
            <w:tcW w:w="1035" w:type="dxa"/>
            <w:gridSpan w:val="2"/>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21,998</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17,824</w:t>
            </w:r>
          </w:p>
        </w:tc>
        <w:tc>
          <w:tcPr>
            <w:tcW w:w="1035"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24,272</w:t>
            </w:r>
          </w:p>
        </w:tc>
        <w:tc>
          <w:tcPr>
            <w:tcW w:w="1006" w:type="dxa"/>
            <w:tcBorders>
              <w:top w:val="nil"/>
              <w:left w:val="nil"/>
              <w:bottom w:val="single" w:sz="8" w:space="0" w:color="auto"/>
              <w:right w:val="single" w:sz="8" w:space="0" w:color="auto"/>
            </w:tcBorders>
            <w:shd w:val="clear" w:color="auto" w:fill="auto"/>
            <w:vAlign w:val="center"/>
            <w:hideMark/>
          </w:tcPr>
          <w:p w:rsidR="00D67B4C" w:rsidRPr="007D4B8D" w:rsidRDefault="001D7420" w:rsidP="00D67B4C">
            <w:pPr>
              <w:jc w:val="right"/>
              <w:rPr>
                <w:rFonts w:cstheme="minorHAnsi"/>
                <w:color w:val="000000"/>
                <w:sz w:val="20"/>
                <w:lang w:val="en-GB"/>
              </w:rPr>
            </w:pPr>
            <w:r w:rsidRPr="007D4B8D">
              <w:rPr>
                <w:rFonts w:cstheme="minorHAnsi"/>
                <w:sz w:val="20"/>
                <w:lang w:val="en-GB" w:bidi="en-GB"/>
              </w:rPr>
              <w:t>19,601</w:t>
            </w:r>
          </w:p>
        </w:tc>
      </w:tr>
    </w:tbl>
    <w:p w:rsidR="00935465" w:rsidRPr="007D4B8D" w:rsidRDefault="001D7420" w:rsidP="00247D22">
      <w:pPr>
        <w:spacing w:after="60"/>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ISPV – MoLSA information system about average earnings; www.ispv.cz.</w:t>
      </w:r>
    </w:p>
    <w:p w:rsidR="00935465" w:rsidRPr="007D4B8D" w:rsidRDefault="001D7420" w:rsidP="00935465">
      <w:pPr>
        <w:rPr>
          <w:rFonts w:cstheme="minorHAnsi"/>
          <w:b/>
          <w:sz w:val="20"/>
          <w:lang w:val="en-GB"/>
        </w:rPr>
      </w:pPr>
      <w:r w:rsidRPr="007D4B8D">
        <w:rPr>
          <w:rFonts w:cstheme="minorHAnsi"/>
          <w:b/>
          <w:sz w:val="20"/>
          <w:lang w:val="en-GB" w:bidi="en-GB"/>
        </w:rPr>
        <w:t>Explanatory notes:</w:t>
      </w:r>
    </w:p>
    <w:p w:rsidR="00A22756" w:rsidRPr="007D4B8D" w:rsidRDefault="00A22756" w:rsidP="00935465">
      <w:pPr>
        <w:rPr>
          <w:rFonts w:cstheme="minorHAnsi"/>
          <w:sz w:val="20"/>
          <w:lang w:val="en-GB"/>
        </w:rPr>
      </w:pPr>
      <w:r w:rsidRPr="007D4B8D">
        <w:rPr>
          <w:rFonts w:cstheme="minorHAnsi"/>
          <w:sz w:val="20"/>
          <w:lang w:val="en-GB" w:bidi="en-GB"/>
        </w:rPr>
        <w:t>Wages are the cash remuneration of employees for work performed in the private sector.</w:t>
      </w:r>
    </w:p>
    <w:p w:rsidR="00A22756" w:rsidRPr="007D4B8D" w:rsidRDefault="00A22756" w:rsidP="00935465">
      <w:pPr>
        <w:rPr>
          <w:rFonts w:cstheme="minorHAnsi"/>
          <w:sz w:val="20"/>
          <w:lang w:val="en-GB"/>
        </w:rPr>
      </w:pPr>
      <w:r w:rsidRPr="007D4B8D">
        <w:rPr>
          <w:rFonts w:cstheme="minorHAnsi"/>
          <w:sz w:val="20"/>
          <w:lang w:val="en-GB" w:bidi="en-GB"/>
        </w:rPr>
        <w:t>Salary is the cash remuneration for the work performed, paid by the state, local government units, state funds, subsidised organisations etc.</w:t>
      </w:r>
    </w:p>
    <w:p w:rsidR="00935465" w:rsidRPr="007D4B8D" w:rsidRDefault="001D7420" w:rsidP="00935465">
      <w:pPr>
        <w:rPr>
          <w:rFonts w:cstheme="minorHAnsi"/>
          <w:sz w:val="20"/>
          <w:lang w:val="en-GB"/>
        </w:rPr>
      </w:pPr>
      <w:r w:rsidRPr="007D4B8D">
        <w:rPr>
          <w:rFonts w:cstheme="minorHAnsi"/>
          <w:sz w:val="20"/>
          <w:lang w:val="en-GB" w:bidi="en-GB"/>
        </w:rPr>
        <w:t>2635 Specialists in social work – social workers - specialists in the field of public administration, in health care (except for the disabled), in the area of care for disabled people, care for the elderly (except for the disabled), child and youth care (except for the disabled) specialists in shelters, correctional and other facilities.</w:t>
      </w:r>
    </w:p>
    <w:p w:rsidR="00935465" w:rsidRPr="007D4B8D" w:rsidRDefault="001D7420" w:rsidP="00935465">
      <w:pPr>
        <w:rPr>
          <w:rFonts w:cstheme="minorHAnsi"/>
          <w:sz w:val="20"/>
          <w:lang w:val="en-GB"/>
        </w:rPr>
      </w:pPr>
      <w:r w:rsidRPr="007D4B8D">
        <w:rPr>
          <w:rFonts w:cstheme="minorHAnsi"/>
          <w:sz w:val="20"/>
          <w:lang w:val="en-GB" w:bidi="en-GB"/>
        </w:rPr>
        <w:t>3412 Expert workers in social work – social workers in the field of public administration, in health care (except for the care for the disabled), in the area of care for the disabled, in the care of children and youth (except for the care for the disabled), social workers in shelters, correctional and other facilities, social workers in the field of counselling (including pedagogical and psychological counselling).</w:t>
      </w:r>
    </w:p>
    <w:p w:rsidR="00935465" w:rsidRPr="007D4B8D" w:rsidRDefault="001D7420" w:rsidP="00935465">
      <w:pPr>
        <w:rPr>
          <w:rFonts w:cstheme="minorHAnsi"/>
          <w:sz w:val="20"/>
          <w:lang w:val="en-GB"/>
        </w:rPr>
      </w:pPr>
      <w:r w:rsidRPr="007D4B8D">
        <w:rPr>
          <w:rFonts w:cstheme="minorHAnsi"/>
          <w:sz w:val="20"/>
          <w:lang w:val="en-GB" w:bidi="en-GB"/>
        </w:rPr>
        <w:t>5321 Nurses and workers in social services in the area of residential care – carers in the field of residential care, direct care workers in the field of residential care.</w:t>
      </w:r>
    </w:p>
    <w:p w:rsidR="00935465" w:rsidRPr="007D4B8D" w:rsidRDefault="001D7420" w:rsidP="00935465">
      <w:pPr>
        <w:rPr>
          <w:rFonts w:cstheme="minorHAnsi"/>
          <w:sz w:val="20"/>
          <w:lang w:val="en-GB"/>
        </w:rPr>
      </w:pPr>
      <w:r w:rsidRPr="007D4B8D">
        <w:rPr>
          <w:rFonts w:cstheme="minorHAnsi"/>
          <w:sz w:val="20"/>
          <w:lang w:val="en-GB" w:bidi="en-GB"/>
        </w:rPr>
        <w:t xml:space="preserve">5322 Nurses and workers in social services in the area of outpatient and field services and home </w:t>
      </w:r>
      <w:r w:rsidRPr="007D4B8D">
        <w:rPr>
          <w:rFonts w:cstheme="minorHAnsi"/>
          <w:sz w:val="20"/>
          <w:lang w:val="en-GB" w:bidi="en-GB"/>
        </w:rPr>
        <w:br/>
        <w:t>care – carers in outpatient and field services and home care, direct care workers in outpatient and field services and carers in home care.</w:t>
      </w:r>
    </w:p>
    <w:p w:rsidR="00935465" w:rsidRPr="007D4B8D" w:rsidRDefault="001D7420" w:rsidP="00935465">
      <w:pPr>
        <w:rPr>
          <w:rFonts w:cstheme="minorHAnsi"/>
          <w:sz w:val="20"/>
          <w:lang w:val="en-GB"/>
        </w:rPr>
      </w:pPr>
      <w:r w:rsidRPr="007D4B8D">
        <w:rPr>
          <w:rFonts w:cstheme="minorHAnsi"/>
          <w:sz w:val="20"/>
          <w:lang w:val="en-GB" w:bidi="en-GB"/>
        </w:rPr>
        <w:t>5329 Personal care workers not included elsewhere in the health and social field – laboratory workers, medical orderlies, medical rescue vehicle drivers.</w:t>
      </w:r>
    </w:p>
    <w:p w:rsidR="00935465" w:rsidRPr="007D4B8D" w:rsidRDefault="00935465" w:rsidP="00935465">
      <w:pPr>
        <w:rPr>
          <w:rFonts w:cstheme="minorHAnsi"/>
          <w:i/>
          <w:sz w:val="20"/>
          <w:lang w:val="en-GB"/>
        </w:rPr>
      </w:pPr>
    </w:p>
    <w:p w:rsidR="00612DBF" w:rsidRPr="007D4B8D" w:rsidRDefault="00612DBF">
      <w:pPr>
        <w:jc w:val="left"/>
        <w:rPr>
          <w:rFonts w:cstheme="minorHAnsi"/>
          <w:b/>
          <w:szCs w:val="24"/>
          <w:lang w:val="en-GB"/>
        </w:rPr>
      </w:pPr>
      <w:r w:rsidRPr="007D4B8D">
        <w:rPr>
          <w:rFonts w:cstheme="minorHAnsi"/>
          <w:b/>
          <w:lang w:val="en-GB" w:bidi="en-GB"/>
        </w:rPr>
        <w:br w:type="page"/>
      </w:r>
    </w:p>
    <w:p w:rsidR="00935465" w:rsidRPr="007D4B8D" w:rsidRDefault="001D7420" w:rsidP="00935465">
      <w:pPr>
        <w:rPr>
          <w:rFonts w:cstheme="minorHAnsi"/>
          <w:b/>
          <w:szCs w:val="24"/>
          <w:lang w:val="en-GB"/>
        </w:rPr>
      </w:pPr>
      <w:r w:rsidRPr="007D4B8D">
        <w:rPr>
          <w:rFonts w:cstheme="minorHAnsi"/>
          <w:b/>
          <w:lang w:val="en-GB" w:bidi="en-GB"/>
        </w:rPr>
        <w:t>The average gross wages in all the years of the period under review were lower than the average gross salaries for the selected sub-groups of employment.</w:t>
      </w:r>
    </w:p>
    <w:p w:rsidR="00935465" w:rsidRPr="007D4B8D" w:rsidRDefault="00935465" w:rsidP="00935465">
      <w:pPr>
        <w:rPr>
          <w:rFonts w:cstheme="minorHAnsi"/>
          <w:b/>
          <w:szCs w:val="24"/>
          <w:lang w:val="en-GB"/>
        </w:rPr>
      </w:pPr>
    </w:p>
    <w:p w:rsidR="00935465" w:rsidRPr="007D4B8D" w:rsidRDefault="001D7420" w:rsidP="00935465">
      <w:pPr>
        <w:pStyle w:val="tabulka"/>
        <w:ind w:left="1418" w:hanging="1418"/>
        <w:rPr>
          <w:b/>
          <w:lang w:val="en-GB"/>
        </w:rPr>
      </w:pPr>
      <w:r w:rsidRPr="007D4B8D">
        <w:rPr>
          <w:b/>
          <w:lang w:val="en-GB" w:bidi="en-GB"/>
        </w:rPr>
        <w:t xml:space="preserve">Average gross monthly wages in 2015-2016 in converted numbers </w:t>
      </w:r>
    </w:p>
    <w:tbl>
      <w:tblPr>
        <w:tblW w:w="5000" w:type="pct"/>
        <w:tblCellMar>
          <w:left w:w="70" w:type="dxa"/>
          <w:right w:w="70" w:type="dxa"/>
        </w:tblCellMar>
        <w:tblLook w:val="04A0" w:firstRow="1" w:lastRow="0" w:firstColumn="1" w:lastColumn="0" w:noHBand="0" w:noVBand="1"/>
      </w:tblPr>
      <w:tblGrid>
        <w:gridCol w:w="1148"/>
        <w:gridCol w:w="1148"/>
        <w:gridCol w:w="1148"/>
        <w:gridCol w:w="1236"/>
        <w:gridCol w:w="4532"/>
      </w:tblGrid>
      <w:tr w:rsidR="00172AE0" w:rsidRPr="007D4B8D" w:rsidTr="00916B48">
        <w:trPr>
          <w:trHeight w:val="680"/>
        </w:trPr>
        <w:tc>
          <w:tcPr>
            <w:tcW w:w="623" w:type="pct"/>
            <w:vMerge w:val="restart"/>
            <w:tcBorders>
              <w:top w:val="single" w:sz="4" w:space="0" w:color="auto"/>
              <w:left w:val="single" w:sz="4" w:space="0" w:color="auto"/>
              <w:right w:val="nil"/>
            </w:tcBorders>
            <w:shd w:val="clear" w:color="auto" w:fill="E5F1FF"/>
            <w:noWrap/>
            <w:vAlign w:val="center"/>
            <w:hideMark/>
          </w:tcPr>
          <w:p w:rsidR="00935465" w:rsidRPr="007D4B8D" w:rsidRDefault="001D7420" w:rsidP="00935465">
            <w:pPr>
              <w:jc w:val="center"/>
              <w:rPr>
                <w:rFonts w:cstheme="minorHAnsi"/>
                <w:color w:val="000000"/>
                <w:sz w:val="20"/>
                <w:lang w:val="en-GB"/>
              </w:rPr>
            </w:pPr>
            <w:r w:rsidRPr="007D4B8D">
              <w:rPr>
                <w:rFonts w:cstheme="minorHAnsi"/>
                <w:sz w:val="20"/>
                <w:lang w:val="en-GB" w:bidi="en-GB"/>
              </w:rPr>
              <w:t>CR total</w:t>
            </w:r>
          </w:p>
        </w:tc>
        <w:tc>
          <w:tcPr>
            <w:tcW w:w="623" w:type="pct"/>
            <w:tcBorders>
              <w:top w:val="single" w:sz="4" w:space="0" w:color="auto"/>
              <w:left w:val="single" w:sz="4" w:space="0" w:color="auto"/>
              <w:bottom w:val="single" w:sz="4" w:space="0" w:color="auto"/>
              <w:right w:val="single" w:sz="4" w:space="0" w:color="auto"/>
            </w:tcBorders>
            <w:shd w:val="clear" w:color="auto" w:fill="E5F1FF"/>
            <w:vAlign w:val="center"/>
            <w:hideMark/>
          </w:tcPr>
          <w:p w:rsidR="00935465" w:rsidRPr="007D4B8D" w:rsidRDefault="001D7420" w:rsidP="00935465">
            <w:pPr>
              <w:jc w:val="center"/>
              <w:rPr>
                <w:rFonts w:cstheme="minorHAnsi"/>
                <w:sz w:val="20"/>
                <w:lang w:val="en-GB"/>
              </w:rPr>
            </w:pPr>
            <w:r w:rsidRPr="007D4B8D">
              <w:rPr>
                <w:rFonts w:cstheme="minorHAnsi"/>
                <w:sz w:val="20"/>
                <w:lang w:val="en-GB" w:bidi="en-GB"/>
              </w:rPr>
              <w:t>Nominal wages</w:t>
            </w:r>
          </w:p>
        </w:tc>
        <w:tc>
          <w:tcPr>
            <w:tcW w:w="623" w:type="pct"/>
            <w:tcBorders>
              <w:top w:val="single" w:sz="4" w:space="0" w:color="auto"/>
              <w:left w:val="nil"/>
              <w:bottom w:val="single" w:sz="4" w:space="0" w:color="auto"/>
              <w:right w:val="single" w:sz="4" w:space="0" w:color="auto"/>
            </w:tcBorders>
            <w:shd w:val="clear" w:color="auto" w:fill="E5F1FF"/>
            <w:vAlign w:val="center"/>
            <w:hideMark/>
          </w:tcPr>
          <w:p w:rsidR="00935465" w:rsidRPr="007D4B8D" w:rsidRDefault="001D7420" w:rsidP="00935465">
            <w:pPr>
              <w:jc w:val="center"/>
              <w:rPr>
                <w:rFonts w:cstheme="minorHAnsi"/>
                <w:sz w:val="20"/>
                <w:lang w:val="en-GB"/>
              </w:rPr>
            </w:pPr>
            <w:r w:rsidRPr="007D4B8D">
              <w:rPr>
                <w:rFonts w:cstheme="minorHAnsi"/>
                <w:sz w:val="20"/>
                <w:lang w:val="en-GB" w:bidi="en-GB"/>
              </w:rPr>
              <w:t>Business sphere</w:t>
            </w:r>
          </w:p>
        </w:tc>
        <w:tc>
          <w:tcPr>
            <w:tcW w:w="671" w:type="pct"/>
            <w:tcBorders>
              <w:top w:val="single" w:sz="4" w:space="0" w:color="auto"/>
              <w:left w:val="nil"/>
              <w:bottom w:val="single" w:sz="4" w:space="0" w:color="auto"/>
              <w:right w:val="single" w:sz="4" w:space="0" w:color="auto"/>
            </w:tcBorders>
            <w:shd w:val="clear" w:color="auto" w:fill="E5F1FF"/>
            <w:vAlign w:val="center"/>
            <w:hideMark/>
          </w:tcPr>
          <w:p w:rsidR="00935465" w:rsidRPr="007D4B8D" w:rsidRDefault="001D7420" w:rsidP="00935465">
            <w:pPr>
              <w:jc w:val="center"/>
              <w:rPr>
                <w:rFonts w:cstheme="minorHAnsi"/>
                <w:sz w:val="20"/>
                <w:lang w:val="en-GB"/>
              </w:rPr>
            </w:pPr>
            <w:r w:rsidRPr="007D4B8D">
              <w:rPr>
                <w:rFonts w:cstheme="minorHAnsi"/>
                <w:sz w:val="20"/>
                <w:lang w:val="en-GB" w:bidi="en-GB"/>
              </w:rPr>
              <w:t>Non-business sphere</w:t>
            </w:r>
          </w:p>
        </w:tc>
        <w:tc>
          <w:tcPr>
            <w:tcW w:w="2460" w:type="pct"/>
            <w:tcBorders>
              <w:top w:val="single" w:sz="4" w:space="0" w:color="auto"/>
              <w:left w:val="nil"/>
              <w:bottom w:val="single" w:sz="4" w:space="0" w:color="auto"/>
              <w:right w:val="single" w:sz="4" w:space="0" w:color="auto"/>
            </w:tcBorders>
            <w:shd w:val="clear" w:color="auto" w:fill="E5F1FF"/>
            <w:vAlign w:val="center"/>
            <w:hideMark/>
          </w:tcPr>
          <w:p w:rsidR="00935465" w:rsidRPr="007D4B8D" w:rsidRDefault="001D7420" w:rsidP="00935465">
            <w:pPr>
              <w:jc w:val="center"/>
              <w:rPr>
                <w:rFonts w:cstheme="minorHAnsi"/>
                <w:color w:val="000000"/>
                <w:sz w:val="20"/>
                <w:lang w:val="en-GB"/>
              </w:rPr>
            </w:pPr>
            <w:r w:rsidRPr="007D4B8D">
              <w:rPr>
                <w:rFonts w:cstheme="minorHAnsi"/>
                <w:sz w:val="20"/>
                <w:lang w:val="en-GB" w:bidi="en-GB"/>
              </w:rPr>
              <w:t>5321 Nurses and workers in social services in the area of residential care (according to CZ-ISCO)</w:t>
            </w:r>
          </w:p>
        </w:tc>
      </w:tr>
      <w:tr w:rsidR="00172AE0" w:rsidRPr="007D4B8D" w:rsidTr="00916B48">
        <w:trPr>
          <w:trHeight w:val="245"/>
        </w:trPr>
        <w:tc>
          <w:tcPr>
            <w:tcW w:w="623" w:type="pct"/>
            <w:vMerge/>
            <w:tcBorders>
              <w:left w:val="single" w:sz="4" w:space="0" w:color="auto"/>
              <w:bottom w:val="single" w:sz="4" w:space="0" w:color="auto"/>
              <w:right w:val="nil"/>
            </w:tcBorders>
            <w:shd w:val="clear" w:color="auto" w:fill="E5F1FF"/>
            <w:noWrap/>
            <w:vAlign w:val="center"/>
          </w:tcPr>
          <w:p w:rsidR="00935465" w:rsidRPr="007D4B8D" w:rsidRDefault="00935465" w:rsidP="00935465">
            <w:pPr>
              <w:jc w:val="center"/>
              <w:rPr>
                <w:rFonts w:cstheme="minorHAnsi"/>
                <w:color w:val="000000"/>
                <w:sz w:val="20"/>
                <w:lang w:val="en-GB"/>
              </w:rPr>
            </w:pPr>
          </w:p>
        </w:tc>
        <w:tc>
          <w:tcPr>
            <w:tcW w:w="43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35465" w:rsidRPr="007D4B8D" w:rsidRDefault="001D7420" w:rsidP="00935465">
            <w:pPr>
              <w:jc w:val="center"/>
              <w:rPr>
                <w:rFonts w:cstheme="minorHAnsi"/>
                <w:color w:val="000000"/>
                <w:sz w:val="20"/>
                <w:lang w:val="en-GB"/>
              </w:rPr>
            </w:pPr>
            <w:r w:rsidRPr="007D4B8D">
              <w:rPr>
                <w:rFonts w:cstheme="minorHAnsi"/>
                <w:sz w:val="20"/>
                <w:lang w:val="en-GB" w:bidi="en-GB"/>
              </w:rPr>
              <w:t>in CZK</w:t>
            </w:r>
          </w:p>
        </w:tc>
      </w:tr>
      <w:tr w:rsidR="00172AE0" w:rsidRPr="007D4B8D" w:rsidTr="00916B48">
        <w:trPr>
          <w:trHeight w:val="290"/>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5465" w:rsidRPr="007D4B8D" w:rsidRDefault="001D7420" w:rsidP="00935465">
            <w:pPr>
              <w:ind w:firstLineChars="100" w:firstLine="200"/>
              <w:jc w:val="center"/>
              <w:rPr>
                <w:rFonts w:cstheme="minorHAnsi"/>
                <w:sz w:val="20"/>
                <w:lang w:val="en-GB"/>
              </w:rPr>
            </w:pPr>
            <w:r w:rsidRPr="007D4B8D">
              <w:rPr>
                <w:rFonts w:cstheme="minorHAnsi"/>
                <w:sz w:val="20"/>
                <w:lang w:val="en-GB" w:bidi="en-GB"/>
              </w:rPr>
              <w:t>2015</w:t>
            </w:r>
          </w:p>
        </w:tc>
        <w:tc>
          <w:tcPr>
            <w:tcW w:w="623"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26,591</w:t>
            </w:r>
          </w:p>
        </w:tc>
        <w:tc>
          <w:tcPr>
            <w:tcW w:w="623"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26,538</w:t>
            </w:r>
          </w:p>
        </w:tc>
        <w:tc>
          <w:tcPr>
            <w:tcW w:w="671"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26,831</w:t>
            </w:r>
          </w:p>
        </w:tc>
        <w:tc>
          <w:tcPr>
            <w:tcW w:w="2460" w:type="pct"/>
            <w:tcBorders>
              <w:top w:val="nil"/>
              <w:left w:val="nil"/>
              <w:bottom w:val="single" w:sz="4" w:space="0" w:color="auto"/>
              <w:right w:val="single" w:sz="4" w:space="0" w:color="auto"/>
            </w:tcBorders>
            <w:shd w:val="clear" w:color="auto" w:fill="auto"/>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18,262</w:t>
            </w:r>
          </w:p>
        </w:tc>
      </w:tr>
      <w:tr w:rsidR="00172AE0" w:rsidRPr="007D4B8D" w:rsidTr="00916B48">
        <w:trPr>
          <w:trHeight w:val="29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935465" w:rsidRPr="007D4B8D" w:rsidRDefault="001D7420" w:rsidP="00935465">
            <w:pPr>
              <w:ind w:firstLineChars="100" w:firstLine="200"/>
              <w:jc w:val="center"/>
              <w:rPr>
                <w:rFonts w:cstheme="minorHAnsi"/>
                <w:sz w:val="20"/>
                <w:lang w:val="en-GB"/>
              </w:rPr>
            </w:pPr>
            <w:r w:rsidRPr="007D4B8D">
              <w:rPr>
                <w:rFonts w:cstheme="minorHAnsi"/>
                <w:sz w:val="20"/>
                <w:lang w:val="en-GB" w:bidi="en-GB"/>
              </w:rPr>
              <w:t>2016</w:t>
            </w:r>
          </w:p>
        </w:tc>
        <w:tc>
          <w:tcPr>
            <w:tcW w:w="623"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27,764</w:t>
            </w:r>
          </w:p>
        </w:tc>
        <w:tc>
          <w:tcPr>
            <w:tcW w:w="623"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27,696</w:t>
            </w:r>
          </w:p>
        </w:tc>
        <w:tc>
          <w:tcPr>
            <w:tcW w:w="671" w:type="pct"/>
            <w:tcBorders>
              <w:top w:val="nil"/>
              <w:left w:val="nil"/>
              <w:bottom w:val="single" w:sz="4" w:space="0" w:color="auto"/>
              <w:right w:val="single" w:sz="4" w:space="0" w:color="auto"/>
            </w:tcBorders>
            <w:shd w:val="clear" w:color="auto" w:fill="auto"/>
            <w:noWrap/>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28,075</w:t>
            </w:r>
          </w:p>
        </w:tc>
        <w:tc>
          <w:tcPr>
            <w:tcW w:w="2460" w:type="pct"/>
            <w:tcBorders>
              <w:top w:val="nil"/>
              <w:left w:val="nil"/>
              <w:bottom w:val="single" w:sz="4" w:space="0" w:color="auto"/>
              <w:right w:val="single" w:sz="4" w:space="0" w:color="auto"/>
            </w:tcBorders>
            <w:shd w:val="clear" w:color="auto" w:fill="auto"/>
            <w:vAlign w:val="center"/>
            <w:hideMark/>
          </w:tcPr>
          <w:p w:rsidR="00935465" w:rsidRPr="007D4B8D" w:rsidRDefault="001D7420" w:rsidP="00935465">
            <w:pPr>
              <w:jc w:val="right"/>
              <w:rPr>
                <w:rFonts w:cstheme="minorHAnsi"/>
                <w:sz w:val="20"/>
                <w:lang w:val="en-GB"/>
              </w:rPr>
            </w:pPr>
            <w:r w:rsidRPr="007D4B8D">
              <w:rPr>
                <w:rFonts w:cstheme="minorHAnsi"/>
                <w:sz w:val="20"/>
                <w:lang w:val="en-GB" w:bidi="en-GB"/>
              </w:rPr>
              <w:t>18,873</w:t>
            </w:r>
          </w:p>
        </w:tc>
      </w:tr>
    </w:tbl>
    <w:p w:rsidR="00935465" w:rsidRPr="007D4B8D" w:rsidRDefault="001D7420" w:rsidP="00935465">
      <w:pPr>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Czech Statistical Office.</w:t>
      </w:r>
    </w:p>
    <w:p w:rsidR="00935465" w:rsidRPr="007D4B8D" w:rsidRDefault="001D7420" w:rsidP="00935465">
      <w:pPr>
        <w:ind w:left="993" w:hanging="993"/>
        <w:rPr>
          <w:rFonts w:cstheme="minorHAnsi"/>
          <w:sz w:val="20"/>
          <w:lang w:val="en-GB"/>
        </w:rPr>
      </w:pPr>
      <w:r w:rsidRPr="007D4B8D">
        <w:rPr>
          <w:rFonts w:cstheme="minorHAnsi"/>
          <w:b/>
          <w:sz w:val="20"/>
          <w:lang w:val="en-GB" w:bidi="en-GB"/>
        </w:rPr>
        <w:t>Note:</w:t>
      </w:r>
      <w:r w:rsidR="00831796" w:rsidRPr="007D4B8D">
        <w:rPr>
          <w:rFonts w:cstheme="minorHAnsi"/>
          <w:lang w:val="en-GB" w:bidi="en-GB"/>
        </w:rPr>
        <w:t xml:space="preserve"> </w:t>
      </w:r>
      <w:r w:rsidR="00831796" w:rsidRPr="007D4B8D">
        <w:rPr>
          <w:rFonts w:cstheme="minorHAnsi"/>
          <w:sz w:val="20"/>
          <w:lang w:val="en-GB" w:bidi="en-GB"/>
        </w:rPr>
        <w:t>The data relate only to employees in an employment relationship with the entity providing the required statistical data. They do not include persons exercising public functions, such as Deputies,</w:t>
      </w:r>
      <w:r w:rsidR="00831796" w:rsidRPr="007D4B8D">
        <w:rPr>
          <w:rFonts w:cstheme="minorHAnsi"/>
          <w:lang w:val="en-GB" w:bidi="en-GB"/>
        </w:rPr>
        <w:t xml:space="preserve"> </w:t>
      </w:r>
      <w:r w:rsidRPr="007D4B8D">
        <w:rPr>
          <w:rFonts w:cstheme="minorHAnsi"/>
          <w:sz w:val="20"/>
          <w:lang w:val="en-GB" w:bidi="en-GB"/>
        </w:rPr>
        <w:t>Senators, members of municipal councils of all grades, judges etc. The data on average wages concern wages posted in this period to be paid.</w:t>
      </w:r>
    </w:p>
    <w:p w:rsidR="00935465" w:rsidRPr="007D4B8D" w:rsidRDefault="00935465" w:rsidP="00935465">
      <w:pPr>
        <w:rPr>
          <w:rFonts w:cstheme="minorHAnsi"/>
          <w:lang w:val="en-GB"/>
        </w:rPr>
      </w:pPr>
    </w:p>
    <w:p w:rsidR="00935465" w:rsidRPr="007D4B8D" w:rsidRDefault="001D7420" w:rsidP="00935465">
      <w:pPr>
        <w:rPr>
          <w:rFonts w:cstheme="minorHAnsi"/>
          <w:lang w:val="en-GB"/>
        </w:rPr>
      </w:pPr>
      <w:r w:rsidRPr="007D4B8D">
        <w:rPr>
          <w:rFonts w:cstheme="minorHAnsi"/>
          <w:lang w:val="en-GB" w:bidi="en-GB"/>
        </w:rPr>
        <w:t>The average gross monthly wage between 2015 and 2016 of the selected sub-group of employees – nurses and workers in social services in the area of residential care – was about 68 % of the average gross monthly wage in the non-business sphere between 2015 and 2016.</w:t>
      </w:r>
    </w:p>
    <w:p w:rsidR="00345A4A" w:rsidRPr="007D4B8D" w:rsidRDefault="00345A4A" w:rsidP="00935465">
      <w:pPr>
        <w:rPr>
          <w:rFonts w:cstheme="minorHAnsi"/>
          <w:b/>
          <w:lang w:val="en-GB"/>
        </w:rPr>
      </w:pPr>
    </w:p>
    <w:p w:rsidR="00345A4A" w:rsidRPr="007D4B8D" w:rsidRDefault="001D7420" w:rsidP="00EC6809">
      <w:pPr>
        <w:spacing w:after="120"/>
        <w:rPr>
          <w:rFonts w:cstheme="minorHAnsi"/>
          <w:b/>
          <w:color w:val="000000" w:themeColor="text1"/>
          <w:szCs w:val="24"/>
          <w:lang w:val="en-GB"/>
        </w:rPr>
      </w:pPr>
      <w:r w:rsidRPr="007D4B8D">
        <w:rPr>
          <w:rFonts w:cstheme="minorHAnsi"/>
          <w:b/>
          <w:lang w:val="en-GB" w:bidi="en-GB"/>
        </w:rPr>
        <w:t>Although the MoLSA in its strategic documents draws attention to this risk area and despite the fact that salaries and wages increased in the social field in the period under review:</w:t>
      </w:r>
    </w:p>
    <w:p w:rsidR="00345A4A" w:rsidRPr="007D4B8D" w:rsidRDefault="001D7420" w:rsidP="00BB1808">
      <w:pPr>
        <w:pStyle w:val="Odstavecseseznamem"/>
        <w:numPr>
          <w:ilvl w:val="0"/>
          <w:numId w:val="19"/>
        </w:numPr>
        <w:ind w:left="284" w:hanging="284"/>
        <w:rPr>
          <w:rFonts w:cstheme="minorHAnsi"/>
          <w:lang w:val="en-GB"/>
        </w:rPr>
      </w:pPr>
      <w:r w:rsidRPr="007D4B8D">
        <w:rPr>
          <w:rFonts w:cstheme="minorHAnsi"/>
          <w:b/>
          <w:lang w:val="en-GB" w:bidi="en-GB"/>
        </w:rPr>
        <w:t>There are persistent differences in the remuneration of employees in the public and private sectors;</w:t>
      </w:r>
    </w:p>
    <w:p w:rsidR="00345A4A" w:rsidRPr="007D4B8D" w:rsidRDefault="001D7420" w:rsidP="00BB1808">
      <w:pPr>
        <w:pStyle w:val="Odstavecseseznamem"/>
        <w:numPr>
          <w:ilvl w:val="0"/>
          <w:numId w:val="19"/>
        </w:numPr>
        <w:ind w:left="284" w:hanging="284"/>
        <w:rPr>
          <w:rFonts w:cstheme="minorHAnsi"/>
          <w:lang w:val="en-GB"/>
        </w:rPr>
      </w:pPr>
      <w:r w:rsidRPr="007D4B8D">
        <w:rPr>
          <w:rFonts w:cstheme="minorHAnsi"/>
          <w:b/>
          <w:lang w:val="en-GB" w:bidi="en-GB"/>
        </w:rPr>
        <w:t>The average gross monthly wage between 2015 and 2016 of the selected sub-group of employees “nurses and workers in social services in the area of residential care” was about 68 % of the average gross monthly wage in the non-business sphere.</w:t>
      </w:r>
    </w:p>
    <w:p w:rsidR="00C04958" w:rsidRPr="007D4B8D" w:rsidRDefault="00C04958" w:rsidP="00EC6809">
      <w:pPr>
        <w:jc w:val="left"/>
        <w:rPr>
          <w:rFonts w:cstheme="minorHAnsi"/>
          <w:lang w:val="en-GB"/>
        </w:rPr>
      </w:pPr>
    </w:p>
    <w:p w:rsidR="00935465" w:rsidRPr="007D4B8D" w:rsidRDefault="001D7420" w:rsidP="00701EB3">
      <w:pPr>
        <w:pStyle w:val="Odstavecseseznamem"/>
        <w:numPr>
          <w:ilvl w:val="0"/>
          <w:numId w:val="14"/>
        </w:numPr>
        <w:pBdr>
          <w:top w:val="single" w:sz="4" w:space="1" w:color="auto"/>
          <w:left w:val="single" w:sz="4" w:space="4" w:color="auto"/>
          <w:bottom w:val="single" w:sz="4" w:space="1" w:color="auto"/>
          <w:right w:val="single" w:sz="4" w:space="4" w:color="auto"/>
        </w:pBdr>
        <w:shd w:val="clear" w:color="auto" w:fill="E5F1FF"/>
        <w:autoSpaceDE w:val="0"/>
        <w:autoSpaceDN w:val="0"/>
        <w:adjustRightInd w:val="0"/>
        <w:spacing w:before="120"/>
        <w:ind w:left="426" w:hanging="284"/>
        <w:outlineLvl w:val="1"/>
        <w:rPr>
          <w:rFonts w:cstheme="minorHAnsi"/>
          <w:b/>
          <w:lang w:val="en-GB"/>
        </w:rPr>
      </w:pPr>
      <w:r w:rsidRPr="007D4B8D">
        <w:rPr>
          <w:rFonts w:cstheme="minorHAnsi"/>
          <w:b/>
          <w:lang w:val="en-GB" w:bidi="en-GB"/>
        </w:rPr>
        <w:t>Given the demographic development and the ageing population, there will be an increase in demands for the state budget funding and staffing in the area of social services. At present, the MoLSA participates in the financing of social services in the form of subsidies for social services (27 %) and care allowance (20 %).</w:t>
      </w:r>
    </w:p>
    <w:p w:rsidR="00612DBF" w:rsidRPr="007D4B8D" w:rsidRDefault="00612DBF" w:rsidP="00247D22">
      <w:pPr>
        <w:rPr>
          <w:rFonts w:cstheme="minorHAnsi"/>
          <w:lang w:val="en-GB"/>
        </w:rPr>
      </w:pPr>
    </w:p>
    <w:p w:rsidR="00935465" w:rsidRPr="007D4B8D" w:rsidRDefault="001D7420" w:rsidP="00AA14DD">
      <w:pPr>
        <w:spacing w:before="120" w:after="120"/>
        <w:rPr>
          <w:rFonts w:cstheme="minorHAnsi"/>
          <w:lang w:val="en-GB"/>
        </w:rPr>
      </w:pPr>
      <w:r w:rsidRPr="007D4B8D">
        <w:rPr>
          <w:rFonts w:cstheme="minorHAnsi"/>
          <w:lang w:val="en-GB" w:bidi="en-GB"/>
        </w:rPr>
        <w:t xml:space="preserve">The Czech Statistical Office (hereinafter the “CZSO”) prepared the </w:t>
      </w:r>
      <w:r w:rsidRPr="007D4B8D">
        <w:rPr>
          <w:rFonts w:cstheme="minorHAnsi"/>
          <w:i/>
          <w:lang w:val="en-GB" w:bidi="en-GB"/>
        </w:rPr>
        <w:t>Projection of the Population of the Czech Republic – 2018-2100</w:t>
      </w:r>
      <w:r w:rsidRPr="007D4B8D">
        <w:rPr>
          <w:rFonts w:cstheme="minorHAnsi"/>
          <w:lang w:val="en-GB" w:bidi="en-GB"/>
        </w:rPr>
        <w:t>, which was published in November 2018. The aim of the CZSO is, among other things, to outline the direction of future population development and to highlight changes in age composition. The document points out, among other things, that the largest population growth will occur in the 65+ age group and that the total population of the Czech Republic will decrease.</w:t>
      </w:r>
    </w:p>
    <w:p w:rsidR="00FA67A8" w:rsidRPr="007D4B8D" w:rsidRDefault="00FA67A8">
      <w:pPr>
        <w:jc w:val="left"/>
        <w:rPr>
          <w:rFonts w:cstheme="minorHAnsi"/>
          <w:b/>
          <w:szCs w:val="24"/>
          <w:lang w:val="en-GB"/>
        </w:rPr>
      </w:pPr>
      <w:r w:rsidRPr="007D4B8D">
        <w:rPr>
          <w:rFonts w:cstheme="minorHAnsi"/>
          <w:b/>
          <w:lang w:val="en-GB" w:bidi="en-GB"/>
        </w:rPr>
        <w:br w:type="page"/>
      </w:r>
    </w:p>
    <w:p w:rsidR="00AA284F" w:rsidRPr="007D4B8D" w:rsidRDefault="00A57C26" w:rsidP="005B4A4A">
      <w:pPr>
        <w:pStyle w:val="tabulka"/>
        <w:rPr>
          <w:b/>
          <w:lang w:val="en-GB"/>
        </w:rPr>
      </w:pPr>
      <w:r w:rsidRPr="007D4B8D">
        <w:rPr>
          <w:b/>
          <w:lang w:val="en-GB" w:bidi="en-GB"/>
        </w:rPr>
        <w:t>Projection of the population</w:t>
      </w:r>
    </w:p>
    <w:tbl>
      <w:tblPr>
        <w:tblStyle w:val="Mkatabulky"/>
        <w:tblW w:w="9062" w:type="dxa"/>
        <w:tblInd w:w="-5" w:type="dxa"/>
        <w:tblLook w:val="04A0" w:firstRow="1" w:lastRow="0" w:firstColumn="1" w:lastColumn="0" w:noHBand="0" w:noVBand="1"/>
      </w:tblPr>
      <w:tblGrid>
        <w:gridCol w:w="1696"/>
        <w:gridCol w:w="4345"/>
        <w:gridCol w:w="3021"/>
      </w:tblGrid>
      <w:tr w:rsidR="00AA14DD" w:rsidRPr="007D4B8D" w:rsidTr="00FA67A8">
        <w:trPr>
          <w:trHeight w:val="283"/>
        </w:trPr>
        <w:tc>
          <w:tcPr>
            <w:tcW w:w="1696" w:type="dxa"/>
            <w:shd w:val="clear" w:color="auto" w:fill="E5F1FF"/>
            <w:vAlign w:val="center"/>
          </w:tcPr>
          <w:p w:rsidR="00AA14DD" w:rsidRPr="007D4B8D" w:rsidRDefault="00FA67A8" w:rsidP="00FA67A8">
            <w:pPr>
              <w:jc w:val="center"/>
              <w:rPr>
                <w:rFonts w:cstheme="minorHAnsi"/>
                <w:b/>
                <w:sz w:val="20"/>
                <w:lang w:val="en-GB"/>
              </w:rPr>
            </w:pPr>
            <w:r w:rsidRPr="007D4B8D">
              <w:rPr>
                <w:rFonts w:cstheme="minorHAnsi"/>
                <w:b/>
                <w:sz w:val="20"/>
                <w:lang w:val="en-GB" w:bidi="en-GB"/>
              </w:rPr>
              <w:t>Year</w:t>
            </w:r>
          </w:p>
        </w:tc>
        <w:tc>
          <w:tcPr>
            <w:tcW w:w="4345" w:type="dxa"/>
            <w:shd w:val="clear" w:color="auto" w:fill="E5F1FF"/>
            <w:vAlign w:val="center"/>
          </w:tcPr>
          <w:p w:rsidR="00AA14DD" w:rsidRPr="007D4B8D" w:rsidRDefault="00AA14DD" w:rsidP="00AA14DD">
            <w:pPr>
              <w:pStyle w:val="Zdroj"/>
              <w:ind w:left="0"/>
              <w:jc w:val="center"/>
              <w:rPr>
                <w:rFonts w:cstheme="minorHAnsi"/>
                <w:b/>
                <w:i w:val="0"/>
                <w:lang w:val="en-GB"/>
              </w:rPr>
            </w:pPr>
            <w:r w:rsidRPr="007D4B8D">
              <w:rPr>
                <w:rFonts w:cstheme="minorHAnsi"/>
                <w:b/>
                <w:i w:val="0"/>
                <w:lang w:val="en-GB" w:bidi="en-GB"/>
              </w:rPr>
              <w:t>Total</w:t>
            </w:r>
          </w:p>
        </w:tc>
        <w:tc>
          <w:tcPr>
            <w:tcW w:w="3021" w:type="dxa"/>
            <w:shd w:val="clear" w:color="auto" w:fill="E5F1FF"/>
            <w:vAlign w:val="center"/>
          </w:tcPr>
          <w:p w:rsidR="00AA14DD" w:rsidRPr="007D4B8D" w:rsidRDefault="00701EB3" w:rsidP="00AA14DD">
            <w:pPr>
              <w:pStyle w:val="Zdroj"/>
              <w:ind w:left="0"/>
              <w:jc w:val="center"/>
              <w:rPr>
                <w:rFonts w:cstheme="minorHAnsi"/>
                <w:b/>
                <w:i w:val="0"/>
                <w:lang w:val="en-GB"/>
              </w:rPr>
            </w:pPr>
            <w:r w:rsidRPr="007D4B8D">
              <w:rPr>
                <w:rFonts w:cstheme="minorHAnsi"/>
                <w:b/>
                <w:i w:val="0"/>
                <w:lang w:val="en-GB" w:bidi="en-GB"/>
              </w:rPr>
              <w:t>– of which: 65+</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2020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10,674,467</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2,134,342</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2030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10,783,895</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2,403,273</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2040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10,742,630</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2,698,767</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2050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10,736,254</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3,075,587</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2060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10,678,941</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3,195,858</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2070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10,504,663</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2,938,579</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2080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10,411,955</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2,931,216</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2090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10,447,883</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3,047,133</w:t>
            </w:r>
          </w:p>
        </w:tc>
      </w:tr>
      <w:tr w:rsidR="00AA14DD" w:rsidRPr="007D4B8D" w:rsidTr="00F8256D">
        <w:trPr>
          <w:trHeight w:val="283"/>
        </w:trPr>
        <w:tc>
          <w:tcPr>
            <w:tcW w:w="1696" w:type="dxa"/>
          </w:tcPr>
          <w:p w:rsidR="00AA14DD" w:rsidRPr="007D4B8D" w:rsidRDefault="00AA14DD" w:rsidP="00AA14DD">
            <w:pPr>
              <w:jc w:val="center"/>
              <w:rPr>
                <w:rFonts w:cstheme="minorHAnsi"/>
                <w:b/>
                <w:sz w:val="20"/>
                <w:lang w:val="en-GB"/>
              </w:rPr>
            </w:pPr>
            <w:r w:rsidRPr="007D4B8D">
              <w:rPr>
                <w:rFonts w:cstheme="minorHAnsi"/>
                <w:b/>
                <w:sz w:val="20"/>
                <w:lang w:val="en-GB" w:bidi="en-GB"/>
              </w:rPr>
              <w:t>2100</w:t>
            </w:r>
          </w:p>
        </w:tc>
        <w:tc>
          <w:tcPr>
            <w:tcW w:w="4345" w:type="dxa"/>
            <w:vAlign w:val="center"/>
          </w:tcPr>
          <w:p w:rsidR="00AA14DD" w:rsidRPr="007D4B8D" w:rsidRDefault="00AA14DD" w:rsidP="00F8256D">
            <w:pPr>
              <w:pStyle w:val="Zdroj"/>
              <w:ind w:left="0" w:right="164"/>
              <w:jc w:val="right"/>
              <w:rPr>
                <w:rFonts w:cstheme="minorHAnsi"/>
                <w:b/>
                <w:i w:val="0"/>
                <w:lang w:val="en-GB"/>
              </w:rPr>
            </w:pPr>
            <w:r w:rsidRPr="007D4B8D">
              <w:rPr>
                <w:rFonts w:cstheme="minorHAnsi"/>
                <w:i w:val="0"/>
                <w:lang w:val="en-GB" w:bidi="en-GB"/>
              </w:rPr>
              <w:t>10,522,915</w:t>
            </w:r>
          </w:p>
        </w:tc>
        <w:tc>
          <w:tcPr>
            <w:tcW w:w="3021" w:type="dxa"/>
            <w:vAlign w:val="center"/>
          </w:tcPr>
          <w:p w:rsidR="00AA14DD" w:rsidRPr="007D4B8D" w:rsidRDefault="00AA14DD" w:rsidP="00F8256D">
            <w:pPr>
              <w:pStyle w:val="Zdroj"/>
              <w:ind w:left="0" w:right="167"/>
              <w:jc w:val="right"/>
              <w:rPr>
                <w:rFonts w:cstheme="minorHAnsi"/>
                <w:b/>
                <w:i w:val="0"/>
                <w:lang w:val="en-GB"/>
              </w:rPr>
            </w:pPr>
            <w:r w:rsidRPr="007D4B8D">
              <w:rPr>
                <w:rFonts w:cstheme="minorHAnsi"/>
                <w:i w:val="0"/>
                <w:lang w:val="en-GB" w:bidi="en-GB"/>
              </w:rPr>
              <w:t>3,104,179</w:t>
            </w:r>
          </w:p>
        </w:tc>
      </w:tr>
    </w:tbl>
    <w:p w:rsidR="00A57C26" w:rsidRPr="007D4B8D" w:rsidRDefault="00A57C26" w:rsidP="00247D22">
      <w:pPr>
        <w:pStyle w:val="Zdroj"/>
        <w:ind w:left="567" w:hanging="567"/>
        <w:rPr>
          <w:rFonts w:cstheme="minorHAnsi"/>
          <w:i w:val="0"/>
          <w:lang w:val="en-GB"/>
        </w:rPr>
      </w:pPr>
      <w:r w:rsidRPr="007D4B8D">
        <w:rPr>
          <w:rFonts w:cstheme="minorHAnsi"/>
          <w:b/>
          <w:i w:val="0"/>
          <w:lang w:val="en-GB" w:bidi="en-GB"/>
        </w:rPr>
        <w:t xml:space="preserve">Source: </w:t>
      </w:r>
      <w:r w:rsidRPr="007D4B8D">
        <w:rPr>
          <w:rFonts w:cstheme="minorHAnsi"/>
          <w:b/>
          <w:i w:val="0"/>
          <w:lang w:val="en-GB" w:bidi="en-GB"/>
        </w:rPr>
        <w:tab/>
      </w:r>
      <w:r w:rsidRPr="007D4B8D">
        <w:rPr>
          <w:rFonts w:cstheme="minorHAnsi"/>
          <w:i w:val="0"/>
          <w:lang w:val="en-GB" w:bidi="en-GB"/>
        </w:rPr>
        <w:t xml:space="preserve">CZSO – </w:t>
      </w:r>
      <w:r w:rsidRPr="007D4B8D">
        <w:rPr>
          <w:rFonts w:cstheme="minorHAnsi"/>
          <w:lang w:val="en-GB" w:bidi="en-GB"/>
        </w:rPr>
        <w:t>Projection of the Population of the Czech Republic – 2018-2100</w:t>
      </w:r>
      <w:r w:rsidRPr="007D4B8D">
        <w:rPr>
          <w:rFonts w:cstheme="minorHAnsi"/>
          <w:i w:val="0"/>
          <w:lang w:val="en-GB" w:bidi="en-GB"/>
        </w:rPr>
        <w:t xml:space="preserve">, </w:t>
      </w:r>
      <w:r w:rsidRPr="007D4B8D">
        <w:rPr>
          <w:rFonts w:cstheme="minorHAnsi"/>
          <w:lang w:val="en-GB" w:bidi="en-GB"/>
        </w:rPr>
        <w:t>Movement of the population</w:t>
      </w:r>
      <w:r w:rsidRPr="007D4B8D">
        <w:rPr>
          <w:rFonts w:cstheme="minorHAnsi"/>
          <w:i w:val="0"/>
          <w:lang w:val="en-GB" w:bidi="en-GB"/>
        </w:rPr>
        <w:t xml:space="preserve"> and </w:t>
      </w:r>
      <w:r w:rsidRPr="007D4B8D">
        <w:rPr>
          <w:rFonts w:cstheme="minorHAnsi"/>
          <w:lang w:val="en-GB" w:bidi="en-GB"/>
        </w:rPr>
        <w:t>Age composition of the population by age group, both sexes, medium variant</w:t>
      </w:r>
      <w:r w:rsidR="007B499C" w:rsidRPr="007D4B8D">
        <w:rPr>
          <w:rFonts w:cstheme="minorHAnsi"/>
          <w:i w:val="0"/>
          <w:lang w:val="en-GB" w:bidi="en-GB"/>
        </w:rPr>
        <w:t>; own SAO preparation.</w:t>
      </w:r>
    </w:p>
    <w:p w:rsidR="00FA67A8" w:rsidRPr="007D4B8D" w:rsidRDefault="00FA67A8" w:rsidP="00247D22">
      <w:pPr>
        <w:rPr>
          <w:rFonts w:cstheme="minorHAnsi"/>
          <w:lang w:val="en-GB"/>
        </w:rPr>
      </w:pPr>
    </w:p>
    <w:p w:rsidR="00DC1C54" w:rsidRPr="007D4B8D" w:rsidRDefault="001D7420" w:rsidP="00247D22">
      <w:pPr>
        <w:rPr>
          <w:rFonts w:cstheme="minorHAnsi"/>
          <w:lang w:val="en-GB"/>
        </w:rPr>
      </w:pPr>
      <w:r w:rsidRPr="007D4B8D">
        <w:rPr>
          <w:rFonts w:cstheme="minorHAnsi"/>
          <w:lang w:val="en-GB" w:bidi="en-GB"/>
        </w:rPr>
        <w:t>One of the strategic objectives of the NSDSS 2016-2025 is to ensure the long-term sustainability of social services funding to meet the needs of users, with a specific objective being, inter alia, to “</w:t>
      </w:r>
      <w:r w:rsidRPr="007D4B8D">
        <w:rPr>
          <w:rFonts w:cstheme="minorHAnsi"/>
          <w:i/>
          <w:lang w:val="en-GB" w:bidi="en-GB"/>
        </w:rPr>
        <w:t>ensure adequate funding for social services including health care</w:t>
      </w:r>
      <w:r w:rsidRPr="007D4B8D">
        <w:rPr>
          <w:rFonts w:cstheme="minorHAnsi"/>
          <w:lang w:val="en-GB" w:bidi="en-GB"/>
        </w:rPr>
        <w:t>”. The MoLSA has not yet achieved this specific objective (see Section IV, clause 1 of this Audit Conclusion).</w:t>
      </w:r>
    </w:p>
    <w:p w:rsidR="00FA67A8" w:rsidRPr="007D4B8D" w:rsidRDefault="00FA67A8" w:rsidP="00247D22">
      <w:pPr>
        <w:rPr>
          <w:rFonts w:cstheme="minorHAnsi"/>
          <w:lang w:val="en-GB"/>
        </w:rPr>
      </w:pPr>
    </w:p>
    <w:p w:rsidR="00896C26" w:rsidRPr="007D4B8D" w:rsidRDefault="001D7420" w:rsidP="00896C26">
      <w:pPr>
        <w:spacing w:after="120"/>
        <w:rPr>
          <w:rFonts w:cstheme="minorHAnsi"/>
          <w:lang w:val="en-GB"/>
        </w:rPr>
      </w:pPr>
      <w:r w:rsidRPr="007D4B8D">
        <w:rPr>
          <w:rFonts w:cstheme="minorHAnsi"/>
          <w:lang w:val="en-GB" w:bidi="en-GB"/>
        </w:rPr>
        <w:t>The system of financing social services should reflect future demographic developments. At present, the MoLSA participates in the financing of social services in the form of subsidies for social services (27 %) and care allowance (20 %). Details on the composition of sources of financing social services in 2015-2017 are given in Annex 4 to this Audit Conclusion.</w:t>
      </w:r>
    </w:p>
    <w:p w:rsidR="00C04958" w:rsidRPr="007D4B8D" w:rsidRDefault="00C04958">
      <w:pPr>
        <w:jc w:val="left"/>
        <w:rPr>
          <w:rFonts w:cstheme="minorHAnsi"/>
          <w:lang w:val="en-GB"/>
        </w:rPr>
      </w:pPr>
    </w:p>
    <w:p w:rsidR="003D48B7" w:rsidRPr="007D4B8D" w:rsidRDefault="003D48B7">
      <w:pPr>
        <w:jc w:val="left"/>
        <w:rPr>
          <w:rFonts w:cstheme="minorHAnsi"/>
          <w:lang w:val="en-GB"/>
        </w:rPr>
      </w:pPr>
      <w:r w:rsidRPr="007D4B8D">
        <w:rPr>
          <w:rFonts w:cstheme="minorHAnsi"/>
          <w:lang w:val="en-GB" w:bidi="en-GB"/>
        </w:rPr>
        <w:br w:type="page"/>
      </w:r>
    </w:p>
    <w:p w:rsidR="004C0F3E" w:rsidRPr="007D4B8D" w:rsidRDefault="001D7420" w:rsidP="0068280A">
      <w:pPr>
        <w:rPr>
          <w:rFonts w:cstheme="minorHAnsi"/>
          <w:b/>
          <w:noProof/>
          <w:color w:val="000000" w:themeColor="text1"/>
          <w:szCs w:val="28"/>
          <w:lang w:val="en-GB"/>
        </w:rPr>
      </w:pPr>
      <w:r w:rsidRPr="007D4B8D">
        <w:rPr>
          <w:rFonts w:cstheme="minorHAnsi"/>
          <w:b/>
          <w:noProof/>
          <w:lang w:val="en-GB" w:bidi="en-GB"/>
        </w:rPr>
        <w:t>List of abbreviations</w:t>
      </w:r>
    </w:p>
    <w:p w:rsidR="004C0F3E" w:rsidRPr="007D4B8D" w:rsidRDefault="004C0F3E" w:rsidP="0068280A">
      <w:pPr>
        <w:rPr>
          <w:rFonts w:cstheme="minorHAnsi"/>
          <w:b/>
          <w:noProof/>
          <w:color w:val="000000" w:themeColor="text1"/>
          <w:szCs w:val="28"/>
          <w:lang w:val="en-GB"/>
        </w:rPr>
      </w:pPr>
    </w:p>
    <w:p w:rsidR="00B22493" w:rsidRPr="007D4B8D" w:rsidRDefault="00B22493" w:rsidP="00247D22">
      <w:pPr>
        <w:tabs>
          <w:tab w:val="left" w:pos="3261"/>
        </w:tabs>
        <w:spacing w:after="80"/>
        <w:ind w:left="3261" w:hanging="3261"/>
        <w:jc w:val="left"/>
        <w:rPr>
          <w:rFonts w:cstheme="minorHAnsi"/>
          <w:noProof/>
          <w:color w:val="000000" w:themeColor="text1"/>
          <w:szCs w:val="28"/>
          <w:lang w:val="en-GB"/>
        </w:rPr>
      </w:pPr>
      <w:r w:rsidRPr="007D4B8D">
        <w:rPr>
          <w:rFonts w:cstheme="minorHAnsi"/>
          <w:noProof/>
          <w:lang w:val="en-GB" w:bidi="en-GB"/>
        </w:rPr>
        <w:t>313 – MoLSA</w:t>
      </w:r>
      <w:r w:rsidRPr="007D4B8D">
        <w:rPr>
          <w:rFonts w:cstheme="minorHAnsi"/>
          <w:noProof/>
          <w:lang w:val="en-GB" w:bidi="en-GB"/>
        </w:rPr>
        <w:tab/>
        <w:t xml:space="preserve">state budget chapter 313 – </w:t>
      </w:r>
      <w:r w:rsidRPr="007D4B8D">
        <w:rPr>
          <w:rFonts w:cstheme="minorHAnsi"/>
          <w:i/>
          <w:noProof/>
          <w:lang w:val="en-GB" w:bidi="en-GB"/>
        </w:rPr>
        <w:t>Ministry of Labour and Social Affairs</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CR (Czech Republic)</w:t>
      </w:r>
      <w:r w:rsidRPr="007D4B8D">
        <w:rPr>
          <w:rFonts w:cstheme="minorHAnsi"/>
          <w:noProof/>
          <w:lang w:val="en-GB" w:bidi="en-GB"/>
        </w:rPr>
        <w:tab/>
        <w:t>Czech Republic</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CZSO</w:t>
      </w:r>
      <w:r w:rsidRPr="007D4B8D">
        <w:rPr>
          <w:rFonts w:cstheme="minorHAnsi"/>
          <w:noProof/>
          <w:lang w:val="en-GB" w:bidi="en-GB"/>
        </w:rPr>
        <w:tab/>
        <w:t>Czech Statistical Office</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EU</w:t>
      </w:r>
      <w:r w:rsidRPr="007D4B8D">
        <w:rPr>
          <w:rFonts w:cstheme="minorHAnsi"/>
          <w:noProof/>
          <w:lang w:val="en-GB" w:bidi="en-GB"/>
        </w:rPr>
        <w:tab/>
        <w:t>European Union</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City of Prague</w:t>
      </w:r>
      <w:r w:rsidRPr="007D4B8D">
        <w:rPr>
          <w:rFonts w:cstheme="minorHAnsi"/>
          <w:noProof/>
          <w:lang w:val="en-GB" w:bidi="en-GB"/>
        </w:rPr>
        <w:tab/>
        <w:t>Capital City of Prague</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Inspection</w:t>
      </w:r>
      <w:r w:rsidRPr="007D4B8D">
        <w:rPr>
          <w:rFonts w:cstheme="minorHAnsi"/>
          <w:noProof/>
          <w:lang w:val="en-GB" w:bidi="en-GB"/>
        </w:rPr>
        <w:tab/>
        <w:t>Inspection of the provision of social services</w:t>
      </w:r>
    </w:p>
    <w:p w:rsidR="00B22493" w:rsidRPr="007D4B8D" w:rsidRDefault="00B22493" w:rsidP="00247D22">
      <w:pPr>
        <w:tabs>
          <w:tab w:val="left" w:pos="3261"/>
        </w:tabs>
        <w:spacing w:after="80"/>
        <w:ind w:left="3255" w:hanging="3255"/>
        <w:jc w:val="left"/>
        <w:rPr>
          <w:rFonts w:cstheme="minorHAnsi"/>
          <w:szCs w:val="28"/>
          <w:lang w:val="en-GB"/>
        </w:rPr>
      </w:pPr>
      <w:r w:rsidRPr="007D4B8D">
        <w:rPr>
          <w:rFonts w:cstheme="minorHAnsi"/>
          <w:lang w:val="en-GB" w:bidi="en-GB"/>
        </w:rPr>
        <w:t>IROP</w:t>
      </w:r>
      <w:r w:rsidRPr="007D4B8D">
        <w:rPr>
          <w:rFonts w:cstheme="minorHAnsi"/>
          <w:lang w:val="en-GB" w:bidi="en-GB"/>
        </w:rPr>
        <w:tab/>
      </w:r>
      <w:r w:rsidRPr="007D4B8D">
        <w:rPr>
          <w:rFonts w:cstheme="minorHAnsi"/>
          <w:i/>
          <w:lang w:val="en-GB" w:bidi="en-GB"/>
        </w:rPr>
        <w:t>Integrated Regional Operational Programme</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MoLSA</w:t>
      </w:r>
      <w:r w:rsidRPr="007D4B8D">
        <w:rPr>
          <w:rFonts w:cstheme="minorHAnsi"/>
          <w:noProof/>
          <w:lang w:val="en-GB" w:bidi="en-GB"/>
        </w:rPr>
        <w:tab/>
        <w:t>Ministry of Labour and Social Affairs</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SAO</w:t>
      </w:r>
      <w:r w:rsidRPr="007D4B8D">
        <w:rPr>
          <w:rFonts w:cstheme="minorHAnsi"/>
          <w:noProof/>
          <w:lang w:val="en-GB" w:bidi="en-GB"/>
        </w:rPr>
        <w:tab/>
        <w:t>Supreme Audit Office</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NS 2015</w:t>
      </w:r>
      <w:r w:rsidRPr="007D4B8D">
        <w:rPr>
          <w:rFonts w:cstheme="minorHAnsi"/>
          <w:noProof/>
          <w:lang w:val="en-GB" w:bidi="en-GB"/>
        </w:rPr>
        <w:tab/>
      </w:r>
      <w:r w:rsidRPr="007D4B8D">
        <w:rPr>
          <w:rFonts w:cstheme="minorHAnsi"/>
          <w:i/>
          <w:lang w:val="en-GB" w:bidi="en-GB"/>
        </w:rPr>
        <w:t xml:space="preserve">National Strategy for the Development of Social Services for </w:t>
      </w:r>
      <w:r w:rsidR="006E4F54" w:rsidRPr="007D4B8D">
        <w:rPr>
          <w:rFonts w:cstheme="minorHAnsi"/>
          <w:i/>
          <w:lang w:val="en-GB" w:bidi="en-GB"/>
        </w:rPr>
        <w:tab/>
      </w:r>
      <w:r w:rsidRPr="007D4B8D">
        <w:rPr>
          <w:rFonts w:cstheme="minorHAnsi"/>
          <w:i/>
          <w:lang w:val="en-GB" w:bidi="en-GB"/>
        </w:rPr>
        <w:t>2015</w:t>
      </w:r>
    </w:p>
    <w:p w:rsidR="00B22493" w:rsidRPr="007D4B8D" w:rsidRDefault="00B22493" w:rsidP="00247D22">
      <w:pPr>
        <w:tabs>
          <w:tab w:val="left" w:pos="3261"/>
        </w:tabs>
        <w:spacing w:after="80"/>
        <w:jc w:val="left"/>
        <w:rPr>
          <w:rFonts w:cstheme="minorHAnsi"/>
          <w:noProof/>
          <w:color w:val="000000" w:themeColor="text1"/>
          <w:szCs w:val="28"/>
          <w:lang w:val="en-GB"/>
        </w:rPr>
      </w:pPr>
      <w:r w:rsidRPr="007D4B8D">
        <w:rPr>
          <w:rFonts w:cstheme="minorHAnsi"/>
          <w:noProof/>
          <w:lang w:val="en-GB" w:bidi="en-GB"/>
        </w:rPr>
        <w:t>NSDSS 2016-2025</w:t>
      </w:r>
      <w:r w:rsidRPr="007D4B8D">
        <w:rPr>
          <w:rFonts w:cstheme="minorHAnsi"/>
          <w:noProof/>
          <w:lang w:val="en-GB" w:bidi="en-GB"/>
        </w:rPr>
        <w:tab/>
      </w:r>
      <w:r w:rsidRPr="007D4B8D">
        <w:rPr>
          <w:rFonts w:cstheme="minorHAnsi"/>
          <w:i/>
          <w:noProof/>
          <w:lang w:val="en-GB" w:bidi="en-GB"/>
        </w:rPr>
        <w:t xml:space="preserve">National Strategy for the Development of Social Services for </w:t>
      </w:r>
      <w:r w:rsidR="006E4F54" w:rsidRPr="007D4B8D">
        <w:rPr>
          <w:rFonts w:cstheme="minorHAnsi"/>
          <w:i/>
          <w:noProof/>
          <w:lang w:val="en-GB" w:bidi="en-GB"/>
        </w:rPr>
        <w:tab/>
      </w:r>
      <w:r w:rsidRPr="007D4B8D">
        <w:rPr>
          <w:rFonts w:cstheme="minorHAnsi"/>
          <w:i/>
          <w:noProof/>
          <w:lang w:val="en-GB" w:bidi="en-GB"/>
        </w:rPr>
        <w:t>2016-2025</w:t>
      </w:r>
    </w:p>
    <w:p w:rsidR="00B22493" w:rsidRPr="007D4B8D" w:rsidRDefault="00B22493" w:rsidP="00247D22">
      <w:pPr>
        <w:tabs>
          <w:tab w:val="left" w:pos="3261"/>
        </w:tabs>
        <w:spacing w:after="80"/>
        <w:ind w:left="3255" w:hanging="3255"/>
        <w:jc w:val="left"/>
        <w:rPr>
          <w:rFonts w:cstheme="minorHAnsi"/>
          <w:szCs w:val="28"/>
          <w:lang w:val="en-GB"/>
        </w:rPr>
      </w:pPr>
      <w:r w:rsidRPr="007D4B8D">
        <w:rPr>
          <w:rFonts w:cstheme="minorHAnsi"/>
          <w:lang w:val="en-GB" w:bidi="en-GB"/>
        </w:rPr>
        <w:t>OPE</w:t>
      </w:r>
      <w:r w:rsidRPr="007D4B8D">
        <w:rPr>
          <w:rFonts w:cstheme="minorHAnsi"/>
          <w:lang w:val="en-GB" w:bidi="en-GB"/>
        </w:rPr>
        <w:tab/>
        <w:t xml:space="preserve">Operational Programme </w:t>
      </w:r>
      <w:r w:rsidRPr="007D4B8D">
        <w:rPr>
          <w:rFonts w:cstheme="minorHAnsi"/>
          <w:i/>
          <w:lang w:val="en-GB" w:bidi="en-GB"/>
        </w:rPr>
        <w:t>Employment</w:t>
      </w:r>
    </w:p>
    <w:p w:rsidR="00B22493" w:rsidRPr="007D4B8D" w:rsidRDefault="00B22493" w:rsidP="00247D22">
      <w:pPr>
        <w:tabs>
          <w:tab w:val="left" w:pos="3261"/>
        </w:tabs>
        <w:spacing w:after="80"/>
        <w:jc w:val="left"/>
        <w:rPr>
          <w:rFonts w:cstheme="minorHAnsi"/>
          <w:lang w:val="en-GB"/>
        </w:rPr>
      </w:pPr>
      <w:r w:rsidRPr="007D4B8D">
        <w:rPr>
          <w:rFonts w:cstheme="minorHAnsi"/>
          <w:noProof/>
          <w:lang w:val="en-GB" w:bidi="en-GB"/>
        </w:rPr>
        <w:t>Chamber of Deputies</w:t>
      </w:r>
      <w:r w:rsidRPr="007D4B8D">
        <w:rPr>
          <w:rFonts w:cstheme="minorHAnsi"/>
          <w:noProof/>
          <w:lang w:val="en-GB" w:bidi="en-GB"/>
        </w:rPr>
        <w:tab/>
        <w:t xml:space="preserve">Chamber of Deputies of the Parliament of the Czech </w:t>
      </w:r>
      <w:r w:rsidR="00000D26" w:rsidRPr="007D4B8D">
        <w:rPr>
          <w:rFonts w:cstheme="minorHAnsi"/>
          <w:noProof/>
          <w:lang w:val="en-GB" w:bidi="en-GB"/>
        </w:rPr>
        <w:tab/>
      </w:r>
      <w:r w:rsidRPr="007D4B8D">
        <w:rPr>
          <w:rFonts w:cstheme="minorHAnsi"/>
          <w:noProof/>
          <w:lang w:val="en-GB" w:bidi="en-GB"/>
        </w:rPr>
        <w:t>Republic</w:t>
      </w:r>
    </w:p>
    <w:p w:rsidR="00B22493" w:rsidRPr="007D4B8D" w:rsidRDefault="00B22493" w:rsidP="00247D22">
      <w:pPr>
        <w:tabs>
          <w:tab w:val="left" w:pos="3261"/>
        </w:tabs>
        <w:spacing w:after="80"/>
        <w:ind w:left="3255" w:hanging="3255"/>
        <w:jc w:val="left"/>
        <w:rPr>
          <w:rFonts w:cstheme="minorHAnsi"/>
          <w:szCs w:val="28"/>
          <w:lang w:val="en-GB"/>
        </w:rPr>
      </w:pPr>
      <w:r w:rsidRPr="007D4B8D">
        <w:rPr>
          <w:rFonts w:cstheme="minorHAnsi"/>
          <w:lang w:val="en-GB" w:bidi="en-GB"/>
        </w:rPr>
        <w:t>RIA</w:t>
      </w:r>
      <w:r w:rsidRPr="007D4B8D">
        <w:rPr>
          <w:rFonts w:cstheme="minorHAnsi"/>
          <w:lang w:val="en-GB" w:bidi="en-GB"/>
        </w:rPr>
        <w:tab/>
        <w:t xml:space="preserve">Regulatory Impact Assessment </w:t>
      </w:r>
    </w:p>
    <w:p w:rsidR="00B22493" w:rsidRPr="007D4B8D" w:rsidRDefault="00B22493" w:rsidP="00247D22">
      <w:pPr>
        <w:tabs>
          <w:tab w:val="left" w:pos="3261"/>
        </w:tabs>
        <w:spacing w:after="80"/>
        <w:ind w:left="3255" w:hanging="3255"/>
        <w:jc w:val="left"/>
        <w:rPr>
          <w:rFonts w:cstheme="minorHAnsi"/>
          <w:szCs w:val="28"/>
          <w:lang w:val="en-GB"/>
        </w:rPr>
      </w:pPr>
      <w:r w:rsidRPr="007D4B8D">
        <w:rPr>
          <w:rFonts w:cstheme="minorHAnsi"/>
          <w:lang w:val="en-GB" w:bidi="en-GB"/>
        </w:rPr>
        <w:t xml:space="preserve">Decision to grant a subsidy </w:t>
      </w:r>
      <w:r w:rsidRPr="007D4B8D">
        <w:rPr>
          <w:rFonts w:cstheme="minorHAnsi"/>
          <w:lang w:val="en-GB" w:bidi="en-GB"/>
        </w:rPr>
        <w:tab/>
        <w:t>Decision to grant a subsidy from state budget chapter 313 – MoLSA</w:t>
      </w:r>
    </w:p>
    <w:p w:rsidR="006A78AB" w:rsidRPr="007D4B8D" w:rsidRDefault="001D7420">
      <w:pPr>
        <w:jc w:val="left"/>
        <w:rPr>
          <w:rFonts w:cstheme="minorHAnsi"/>
          <w:szCs w:val="28"/>
          <w:lang w:val="en-GB"/>
        </w:rPr>
      </w:pPr>
      <w:r w:rsidRPr="007D4B8D">
        <w:rPr>
          <w:rFonts w:cstheme="minorHAnsi"/>
          <w:lang w:val="en-GB" w:bidi="en-GB"/>
        </w:rPr>
        <w:br w:type="page"/>
      </w:r>
    </w:p>
    <w:p w:rsidR="00EA2276" w:rsidRPr="007D4B8D" w:rsidRDefault="001D7420" w:rsidP="00EA2276">
      <w:pPr>
        <w:pStyle w:val="Nadpis4"/>
        <w:rPr>
          <w:rStyle w:val="Nadpis4Char"/>
          <w:rFonts w:cstheme="minorHAnsi"/>
          <w:b/>
          <w:bCs/>
          <w:lang w:val="en-GB"/>
        </w:rPr>
      </w:pPr>
      <w:r w:rsidRPr="007D4B8D">
        <w:rPr>
          <w:rStyle w:val="Nadpis4Char"/>
          <w:rFonts w:cstheme="minorHAnsi"/>
          <w:b/>
          <w:lang w:val="en-GB" w:bidi="en-GB"/>
        </w:rPr>
        <w:t>Annex 1</w:t>
      </w:r>
    </w:p>
    <w:p w:rsidR="00704357" w:rsidRPr="007D4B8D" w:rsidRDefault="00704357" w:rsidP="00704357">
      <w:pPr>
        <w:rPr>
          <w:rFonts w:cstheme="minorHAnsi"/>
          <w:lang w:val="en-GB"/>
        </w:rPr>
      </w:pPr>
    </w:p>
    <w:p w:rsidR="00704357" w:rsidRPr="007D4B8D" w:rsidRDefault="00704357" w:rsidP="005B4A4A">
      <w:pPr>
        <w:pStyle w:val="tabulka"/>
        <w:rPr>
          <w:b/>
          <w:lang w:val="en-GB"/>
        </w:rPr>
      </w:pPr>
      <w:r w:rsidRPr="007D4B8D">
        <w:rPr>
          <w:b/>
          <w:lang w:val="en-GB" w:bidi="en-GB"/>
        </w:rPr>
        <w:t>Selected indicators to check the fulfilment of NSDSS 2016-2025</w:t>
      </w:r>
    </w:p>
    <w:tbl>
      <w:tblPr>
        <w:tblStyle w:val="Mkatabulky"/>
        <w:tblW w:w="0" w:type="auto"/>
        <w:tblLook w:val="04A0" w:firstRow="1" w:lastRow="0" w:firstColumn="1" w:lastColumn="0" w:noHBand="0" w:noVBand="1"/>
      </w:tblPr>
      <w:tblGrid>
        <w:gridCol w:w="1132"/>
        <w:gridCol w:w="4370"/>
        <w:gridCol w:w="974"/>
        <w:gridCol w:w="2162"/>
      </w:tblGrid>
      <w:tr w:rsidR="00704357" w:rsidRPr="007D4B8D" w:rsidTr="00C15E16">
        <w:trPr>
          <w:trHeight w:val="227"/>
          <w:tblHeader/>
        </w:trPr>
        <w:tc>
          <w:tcPr>
            <w:tcW w:w="1132" w:type="dxa"/>
            <w:shd w:val="clear" w:color="auto" w:fill="E5F1FF"/>
            <w:vAlign w:val="center"/>
          </w:tcPr>
          <w:p w:rsidR="00704357" w:rsidRPr="007D4B8D" w:rsidRDefault="00704357" w:rsidP="00C15E16">
            <w:pPr>
              <w:spacing w:after="100" w:afterAutospacing="1"/>
              <w:contextualSpacing/>
              <w:jc w:val="center"/>
              <w:rPr>
                <w:rFonts w:cstheme="minorHAnsi"/>
                <w:b/>
                <w:bCs/>
                <w:sz w:val="16"/>
                <w:szCs w:val="16"/>
                <w:lang w:val="en-GB"/>
              </w:rPr>
            </w:pPr>
            <w:r w:rsidRPr="007D4B8D">
              <w:rPr>
                <w:rFonts w:cstheme="minorHAnsi"/>
                <w:b/>
                <w:sz w:val="16"/>
                <w:szCs w:val="16"/>
                <w:lang w:val="en-GB" w:bidi="en-GB"/>
              </w:rPr>
              <w:t>Measure</w:t>
            </w:r>
          </w:p>
        </w:tc>
        <w:tc>
          <w:tcPr>
            <w:tcW w:w="4370" w:type="dxa"/>
            <w:shd w:val="clear" w:color="auto" w:fill="E5F1FF"/>
            <w:vAlign w:val="center"/>
          </w:tcPr>
          <w:p w:rsidR="00704357" w:rsidRPr="007D4B8D" w:rsidRDefault="00704357" w:rsidP="006F4C36">
            <w:pPr>
              <w:spacing w:after="100" w:afterAutospacing="1"/>
              <w:ind w:left="-537" w:firstLine="1246"/>
              <w:contextualSpacing/>
              <w:jc w:val="center"/>
              <w:rPr>
                <w:rFonts w:cstheme="minorHAnsi"/>
                <w:b/>
                <w:bCs/>
                <w:sz w:val="16"/>
                <w:szCs w:val="16"/>
                <w:lang w:val="en-GB"/>
              </w:rPr>
            </w:pPr>
            <w:r w:rsidRPr="007D4B8D">
              <w:rPr>
                <w:rFonts w:cstheme="minorHAnsi"/>
                <w:b/>
                <w:sz w:val="16"/>
                <w:szCs w:val="16"/>
                <w:lang w:val="en-GB" w:bidi="en-GB"/>
              </w:rPr>
              <w:t>Output – indicator</w:t>
            </w:r>
          </w:p>
        </w:tc>
        <w:tc>
          <w:tcPr>
            <w:tcW w:w="974" w:type="dxa"/>
            <w:shd w:val="clear" w:color="auto" w:fill="E5F1FF"/>
            <w:vAlign w:val="center"/>
          </w:tcPr>
          <w:p w:rsidR="00704357" w:rsidRPr="007D4B8D" w:rsidRDefault="00704357" w:rsidP="00C15E16">
            <w:pPr>
              <w:spacing w:after="100" w:afterAutospacing="1"/>
              <w:contextualSpacing/>
              <w:jc w:val="center"/>
              <w:rPr>
                <w:rFonts w:cstheme="minorHAnsi"/>
                <w:b/>
                <w:sz w:val="16"/>
                <w:szCs w:val="16"/>
                <w:lang w:val="en-GB"/>
              </w:rPr>
            </w:pPr>
            <w:r w:rsidRPr="007D4B8D">
              <w:rPr>
                <w:rFonts w:cstheme="minorHAnsi"/>
                <w:b/>
                <w:sz w:val="16"/>
                <w:szCs w:val="16"/>
                <w:lang w:val="en-GB" w:bidi="en-GB"/>
              </w:rPr>
              <w:t>Date of fulfilment</w:t>
            </w:r>
          </w:p>
        </w:tc>
        <w:tc>
          <w:tcPr>
            <w:tcW w:w="2162" w:type="dxa"/>
            <w:shd w:val="clear" w:color="auto" w:fill="E5F1FF"/>
            <w:vAlign w:val="center"/>
          </w:tcPr>
          <w:p w:rsidR="00704357" w:rsidRPr="007D4B8D" w:rsidRDefault="00704357" w:rsidP="00B22493">
            <w:pPr>
              <w:spacing w:after="100" w:afterAutospacing="1"/>
              <w:contextualSpacing/>
              <w:jc w:val="center"/>
              <w:rPr>
                <w:rFonts w:cstheme="minorHAnsi"/>
                <w:b/>
                <w:sz w:val="16"/>
                <w:szCs w:val="16"/>
                <w:lang w:val="en-GB"/>
              </w:rPr>
            </w:pPr>
            <w:r w:rsidRPr="007D4B8D">
              <w:rPr>
                <w:rFonts w:cstheme="minorHAnsi"/>
                <w:b/>
                <w:sz w:val="16"/>
                <w:szCs w:val="16"/>
                <w:lang w:val="en-GB" w:bidi="en-GB"/>
              </w:rPr>
              <w:t>Status as of July 2018</w:t>
            </w:r>
          </w:p>
        </w:tc>
      </w:tr>
      <w:tr w:rsidR="00704357" w:rsidRPr="007D4B8D" w:rsidTr="0012101F">
        <w:trPr>
          <w:trHeight w:val="511"/>
        </w:trPr>
        <w:tc>
          <w:tcPr>
            <w:tcW w:w="1132"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A.1.1</w:t>
            </w:r>
          </w:p>
        </w:tc>
        <w:tc>
          <w:tcPr>
            <w:tcW w:w="4370" w:type="dxa"/>
            <w:vAlign w:val="center"/>
          </w:tcPr>
          <w:p w:rsidR="00704357" w:rsidRPr="007D4B8D" w:rsidRDefault="00704357" w:rsidP="006F4C36">
            <w:pPr>
              <w:jc w:val="left"/>
              <w:rPr>
                <w:rFonts w:cstheme="minorHAnsi"/>
                <w:sz w:val="16"/>
                <w:szCs w:val="16"/>
                <w:lang w:val="en-GB"/>
              </w:rPr>
            </w:pPr>
            <w:r w:rsidRPr="007D4B8D">
              <w:rPr>
                <w:rFonts w:cstheme="minorHAnsi"/>
                <w:sz w:val="16"/>
                <w:szCs w:val="16"/>
                <w:lang w:val="en-GB" w:bidi="en-GB"/>
              </w:rPr>
              <w:t>Action plan to promote the transition from institutional care to community support (the so-called transformation of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234676">
            <w:pPr>
              <w:spacing w:line="259" w:lineRule="auto"/>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665EC11F" wp14:editId="703142F4">
                      <wp:extent cx="180000" cy="180000"/>
                      <wp:effectExtent l="0" t="0" r="10795" b="10795"/>
                      <wp:docPr id="11" name="Vývojový diagram: spojnice 11"/>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type w14:anchorId="58A393E6"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11"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" fillcolor="#c30" strokecolor="#c30" strokeweight="2pt">
                      <w10:anchorlock/>
                    </v:shape>
                  </w:pict>
                </mc:Fallback>
              </mc:AlternateContent>
            </w:r>
          </w:p>
        </w:tc>
      </w:tr>
      <w:tr w:rsidR="00704357" w:rsidRPr="007D4B8D" w:rsidTr="0012101F">
        <w:trPr>
          <w:trHeight w:val="511"/>
        </w:trPr>
        <w:tc>
          <w:tcPr>
            <w:tcW w:w="1132"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A.1.2</w:t>
            </w:r>
          </w:p>
        </w:tc>
        <w:tc>
          <w:tcPr>
            <w:tcW w:w="4370" w:type="dxa"/>
            <w:vAlign w:val="center"/>
          </w:tcPr>
          <w:p w:rsidR="00704357" w:rsidRPr="007D4B8D" w:rsidRDefault="00704357" w:rsidP="006F4C36">
            <w:pPr>
              <w:jc w:val="left"/>
              <w:rPr>
                <w:rFonts w:cstheme="minorHAnsi"/>
                <w:sz w:val="16"/>
                <w:szCs w:val="16"/>
                <w:lang w:val="en-GB"/>
              </w:rPr>
            </w:pPr>
            <w:r w:rsidRPr="007D4B8D">
              <w:rPr>
                <w:rFonts w:cstheme="minorHAnsi"/>
                <w:sz w:val="16"/>
                <w:szCs w:val="16"/>
                <w:lang w:val="en-GB" w:bidi="en-GB"/>
              </w:rPr>
              <w:t>Implementation of the plan (transition from institutional care to community support) and check of its performance every quarter</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3C83D7B9" wp14:editId="5EA897DE">
                      <wp:extent cx="180000" cy="180000"/>
                      <wp:effectExtent l="0" t="0" r="10795" b="10795"/>
                      <wp:docPr id="13" name="Vývojový diagram: spojnice 13"/>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7EFCFF49" id="Vývojový diagram: spojnice 13"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A.2.2</w:t>
            </w:r>
          </w:p>
        </w:tc>
        <w:tc>
          <w:tcPr>
            <w:tcW w:w="4370" w:type="dxa"/>
            <w:vAlign w:val="center"/>
          </w:tcPr>
          <w:p w:rsidR="00704357" w:rsidRPr="007D4B8D" w:rsidRDefault="00704357" w:rsidP="000D56EA">
            <w:pPr>
              <w:jc w:val="left"/>
              <w:rPr>
                <w:rFonts w:cstheme="minorHAnsi"/>
                <w:bCs/>
                <w:sz w:val="16"/>
                <w:szCs w:val="16"/>
                <w:lang w:val="en-GB"/>
              </w:rPr>
            </w:pPr>
            <w:r w:rsidRPr="007D4B8D">
              <w:rPr>
                <w:rFonts w:cstheme="minorHAnsi"/>
                <w:sz w:val="16"/>
                <w:szCs w:val="16"/>
                <w:lang w:val="en-GB" w:bidi="en-GB"/>
              </w:rPr>
              <w:t>Announced IROP and OPE calls including support for transformation/deinstitutionalisation and social services of community character</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noProof/>
                <w:sz w:val="16"/>
                <w:szCs w:val="16"/>
                <w:lang w:val="en-GB"/>
              </w:rPr>
            </w:pPr>
            <w:r w:rsidRPr="007D4B8D">
              <w:rPr>
                <w:rFonts w:cstheme="minorHAnsi"/>
                <w:noProof/>
                <w:sz w:val="16"/>
                <w:szCs w:val="16"/>
                <w:lang w:val="cs-CZ"/>
              </w:rPr>
              <mc:AlternateContent>
                <mc:Choice Requires="wps">
                  <w:drawing>
                    <wp:inline distT="0" distB="0" distL="0" distR="0" wp14:anchorId="07DCE1D8" wp14:editId="29AF1A2C">
                      <wp:extent cx="180000" cy="180000"/>
                      <wp:effectExtent l="0" t="0" r="10795" b="10795"/>
                      <wp:docPr id="14" name="Vývojový diagram: spojnice 14"/>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68F87100" id="Vývojový diagram: spojnice 14"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" fillcolor="#9bbb59 [3206]" strokecolor="#9bbb59 [3206]" strokeweight="2pt">
                      <w10:anchorlock/>
                    </v:shape>
                  </w:pict>
                </mc:Fallback>
              </mc:AlternateContent>
            </w:r>
          </w:p>
        </w:tc>
      </w:tr>
      <w:tr w:rsidR="00704357" w:rsidRPr="007D4B8D" w:rsidTr="0012101F">
        <w:trPr>
          <w:trHeight w:val="511"/>
        </w:trPr>
        <w:tc>
          <w:tcPr>
            <w:tcW w:w="1132" w:type="dxa"/>
            <w:vAlign w:val="center"/>
          </w:tcPr>
          <w:p w:rsidR="00704357" w:rsidRPr="007D4B8D" w:rsidRDefault="00704357" w:rsidP="00C15E16">
            <w:pPr>
              <w:contextualSpacing/>
              <w:jc w:val="center"/>
              <w:rPr>
                <w:rFonts w:cstheme="minorHAnsi"/>
                <w:sz w:val="16"/>
                <w:szCs w:val="16"/>
                <w:lang w:val="en-GB"/>
              </w:rPr>
            </w:pPr>
            <w:r w:rsidRPr="007D4B8D">
              <w:rPr>
                <w:rFonts w:cstheme="minorHAnsi"/>
                <w:sz w:val="16"/>
                <w:szCs w:val="16"/>
                <w:lang w:val="en-GB" w:bidi="en-GB"/>
              </w:rPr>
              <w:t>B.1.4</w:t>
            </w:r>
          </w:p>
        </w:tc>
        <w:tc>
          <w:tcPr>
            <w:tcW w:w="4370" w:type="dxa"/>
            <w:vAlign w:val="center"/>
          </w:tcPr>
          <w:p w:rsidR="00704357" w:rsidRPr="007D4B8D" w:rsidRDefault="00704357" w:rsidP="00C15E16">
            <w:pPr>
              <w:contextualSpacing/>
              <w:jc w:val="left"/>
              <w:rPr>
                <w:rFonts w:cstheme="minorHAnsi"/>
                <w:sz w:val="16"/>
                <w:szCs w:val="16"/>
                <w:lang w:val="en-GB"/>
              </w:rPr>
            </w:pPr>
            <w:r w:rsidRPr="007D4B8D">
              <w:rPr>
                <w:rFonts w:cstheme="minorHAnsi"/>
                <w:sz w:val="16"/>
                <w:szCs w:val="16"/>
                <w:lang w:val="en-GB" w:bidi="en-GB"/>
              </w:rPr>
              <w:t>Analysis of the possibilities of introducing a multi-year funding system</w:t>
            </w:r>
          </w:p>
        </w:tc>
        <w:tc>
          <w:tcPr>
            <w:tcW w:w="974" w:type="dxa"/>
            <w:vAlign w:val="center"/>
          </w:tcPr>
          <w:p w:rsidR="00704357" w:rsidRPr="007D4B8D" w:rsidRDefault="00704357" w:rsidP="00C15E16">
            <w:pPr>
              <w:contextualSpacing/>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contextualSpacing/>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7B547042" wp14:editId="62A20307">
                      <wp:extent cx="180000" cy="180000"/>
                      <wp:effectExtent l="0" t="0" r="10795" b="10795"/>
                      <wp:docPr id="15" name="Vývojový diagram: spojnice 15"/>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2FE501FF" id="Vývojový diagram: spojnice 15"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" fillcolor="#c30" strokecolor="#c30" strokeweight="2pt">
                      <w10:anchorlock/>
                    </v:shape>
                  </w:pict>
                </mc:Fallback>
              </mc:AlternateContent>
            </w:r>
          </w:p>
        </w:tc>
      </w:tr>
      <w:tr w:rsidR="00704357" w:rsidRPr="007D4B8D" w:rsidTr="0012101F">
        <w:trPr>
          <w:trHeight w:val="511"/>
        </w:trPr>
        <w:tc>
          <w:tcPr>
            <w:tcW w:w="1132" w:type="dxa"/>
            <w:vAlign w:val="center"/>
          </w:tcPr>
          <w:p w:rsidR="00704357" w:rsidRPr="007D4B8D" w:rsidRDefault="00704357" w:rsidP="00C15E16">
            <w:pPr>
              <w:contextualSpacing/>
              <w:jc w:val="center"/>
              <w:rPr>
                <w:rFonts w:cstheme="minorHAnsi"/>
                <w:bCs/>
                <w:sz w:val="16"/>
                <w:szCs w:val="16"/>
                <w:lang w:val="en-GB"/>
              </w:rPr>
            </w:pPr>
            <w:r w:rsidRPr="007D4B8D">
              <w:rPr>
                <w:rFonts w:cstheme="minorHAnsi"/>
                <w:sz w:val="16"/>
                <w:szCs w:val="16"/>
                <w:lang w:val="en-GB" w:bidi="en-GB"/>
              </w:rPr>
              <w:t>B.2.5</w:t>
            </w:r>
          </w:p>
        </w:tc>
        <w:tc>
          <w:tcPr>
            <w:tcW w:w="4370" w:type="dxa"/>
            <w:vAlign w:val="center"/>
          </w:tcPr>
          <w:p w:rsidR="00704357" w:rsidRPr="007D4B8D" w:rsidRDefault="00704357" w:rsidP="00C15E16">
            <w:pPr>
              <w:contextualSpacing/>
              <w:jc w:val="left"/>
              <w:rPr>
                <w:rFonts w:cstheme="minorHAnsi"/>
                <w:bCs/>
                <w:sz w:val="16"/>
                <w:szCs w:val="16"/>
                <w:lang w:val="en-GB"/>
              </w:rPr>
            </w:pPr>
            <w:r w:rsidRPr="007D4B8D">
              <w:rPr>
                <w:rFonts w:cstheme="minorHAnsi"/>
                <w:sz w:val="16"/>
                <w:szCs w:val="16"/>
                <w:lang w:val="en-GB" w:bidi="en-GB"/>
              </w:rPr>
              <w:t>Setting the financial amount for the state budget for 2017</w:t>
            </w:r>
          </w:p>
        </w:tc>
        <w:tc>
          <w:tcPr>
            <w:tcW w:w="974" w:type="dxa"/>
            <w:vAlign w:val="center"/>
          </w:tcPr>
          <w:p w:rsidR="00704357" w:rsidRPr="007D4B8D" w:rsidRDefault="00704357" w:rsidP="00C15E16">
            <w:pPr>
              <w:contextualSpacing/>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contextualSpacing/>
              <w:jc w:val="center"/>
              <w:rPr>
                <w:rFonts w:cstheme="minorHAnsi"/>
                <w:noProof/>
                <w:sz w:val="16"/>
                <w:szCs w:val="16"/>
                <w:lang w:val="en-GB"/>
              </w:rPr>
            </w:pPr>
            <w:r w:rsidRPr="007D4B8D">
              <w:rPr>
                <w:rFonts w:cstheme="minorHAnsi"/>
                <w:noProof/>
                <w:sz w:val="16"/>
                <w:szCs w:val="16"/>
                <w:lang w:val="cs-CZ"/>
              </w:rPr>
              <mc:AlternateContent>
                <mc:Choice Requires="wps">
                  <w:drawing>
                    <wp:inline distT="0" distB="0" distL="0" distR="0" wp14:anchorId="30CDD9AF" wp14:editId="3DD54645">
                      <wp:extent cx="180000" cy="183600"/>
                      <wp:effectExtent l="0" t="0" r="10795" b="26035"/>
                      <wp:docPr id="16" name="Vývojový diagram: spojnice 16"/>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53D0CB53" id="Vývojový diagram: spojnice 16"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" fillcolor="#9bbb59 [3206]" strokecolor="#9bbb59 [3206]"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B.3.1</w:t>
            </w:r>
          </w:p>
        </w:tc>
        <w:tc>
          <w:tcPr>
            <w:tcW w:w="4370" w:type="dxa"/>
            <w:vAlign w:val="center"/>
          </w:tcPr>
          <w:p w:rsidR="00704357" w:rsidRPr="007D4B8D" w:rsidRDefault="00704357" w:rsidP="00C15E16">
            <w:pPr>
              <w:jc w:val="left"/>
              <w:rPr>
                <w:rFonts w:cstheme="minorHAnsi"/>
                <w:sz w:val="16"/>
                <w:szCs w:val="16"/>
                <w:lang w:val="en-GB"/>
              </w:rPr>
            </w:pPr>
            <w:r w:rsidRPr="007D4B8D">
              <w:rPr>
                <w:rFonts w:cstheme="minorHAnsi"/>
                <w:sz w:val="16"/>
                <w:szCs w:val="16"/>
                <w:lang w:val="en-GB" w:bidi="en-GB"/>
              </w:rPr>
              <w:t>Ensur</w:t>
            </w:r>
            <w:r w:rsidR="00807F7B">
              <w:rPr>
                <w:rFonts w:cstheme="minorHAnsi"/>
                <w:sz w:val="16"/>
                <w:szCs w:val="16"/>
                <w:lang w:val="en-GB" w:bidi="en-GB"/>
              </w:rPr>
              <w:t>ing</w:t>
            </w:r>
            <w:r w:rsidRPr="007D4B8D">
              <w:rPr>
                <w:rFonts w:cstheme="minorHAnsi"/>
                <w:sz w:val="16"/>
                <w:szCs w:val="16"/>
                <w:lang w:val="en-GB" w:bidi="en-GB"/>
              </w:rPr>
              <w:t xml:space="preserve"> adequate financing of social services including health care by an amendment to Act No. 108/2006 Coll., on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798FDDE6" wp14:editId="59DFBF0B">
                      <wp:extent cx="180000" cy="183600"/>
                      <wp:effectExtent l="0" t="0" r="10795" b="26035"/>
                      <wp:docPr id="17" name="Vývojový diagram: spojnice 17"/>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5F76E4D" id="Vývojový diagram: spojnice 17"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" fillcolor="#c30" strokecolor="#c30" strokeweight="2pt">
                      <w10:anchorlock/>
                    </v:shape>
                  </w:pict>
                </mc:Fallback>
              </mc:AlternateContent>
            </w:r>
          </w:p>
        </w:tc>
      </w:tr>
      <w:tr w:rsidR="00704357" w:rsidRPr="007D4B8D" w:rsidTr="0012101F">
        <w:trPr>
          <w:trHeight w:val="511"/>
        </w:trPr>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B.5.1</w:t>
            </w:r>
          </w:p>
        </w:tc>
        <w:tc>
          <w:tcPr>
            <w:tcW w:w="4370" w:type="dxa"/>
            <w:vAlign w:val="center"/>
          </w:tcPr>
          <w:p w:rsidR="00704357" w:rsidRPr="007D4B8D" w:rsidRDefault="00704357" w:rsidP="00C15E16">
            <w:pPr>
              <w:jc w:val="left"/>
              <w:rPr>
                <w:rFonts w:cstheme="minorHAnsi"/>
                <w:bCs/>
                <w:sz w:val="16"/>
                <w:szCs w:val="16"/>
                <w:lang w:val="en-GB"/>
              </w:rPr>
            </w:pPr>
            <w:r w:rsidRPr="007D4B8D">
              <w:rPr>
                <w:rFonts w:cstheme="minorHAnsi"/>
                <w:sz w:val="16"/>
                <w:szCs w:val="16"/>
                <w:lang w:val="en-GB" w:bidi="en-GB"/>
              </w:rPr>
              <w:t>Amendment to Government Regulation No. 564/2006 Coll., on the Remuneration of Employees in Public Services and Administration</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03004C20" wp14:editId="1498E30A">
                      <wp:extent cx="180000" cy="183600"/>
                      <wp:effectExtent l="0" t="0" r="10795" b="26035"/>
                      <wp:docPr id="18" name="Vývojový diagram: spojnice 18"/>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55FF8D3F" id="Vývojový diagram: spojnice 18"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" fillcolor="#9bbb59 [3206]" strokecolor="#9bbb59 [3206]" strokeweight="2pt">
                      <w10:anchorlock/>
                    </v:shape>
                  </w:pict>
                </mc:Fallback>
              </mc:AlternateContent>
            </w:r>
          </w:p>
        </w:tc>
      </w:tr>
      <w:tr w:rsidR="00704357" w:rsidRPr="007D4B8D" w:rsidTr="0012101F">
        <w:trPr>
          <w:trHeight w:val="511"/>
        </w:trPr>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D.1.1</w:t>
            </w:r>
          </w:p>
        </w:tc>
        <w:tc>
          <w:tcPr>
            <w:tcW w:w="4370" w:type="dxa"/>
            <w:vAlign w:val="center"/>
          </w:tcPr>
          <w:p w:rsidR="00704357" w:rsidRPr="007D4B8D" w:rsidRDefault="00704357" w:rsidP="00C15E16">
            <w:pPr>
              <w:jc w:val="left"/>
              <w:rPr>
                <w:rFonts w:cstheme="minorHAnsi"/>
                <w:bCs/>
                <w:sz w:val="16"/>
                <w:szCs w:val="16"/>
                <w:lang w:val="en-GB"/>
              </w:rPr>
            </w:pPr>
            <w:r w:rsidRPr="007D4B8D">
              <w:rPr>
                <w:rFonts w:cstheme="minorHAnsi"/>
                <w:sz w:val="16"/>
                <w:szCs w:val="16"/>
                <w:lang w:val="en-GB" w:bidi="en-GB"/>
              </w:rPr>
              <w:t>Draft amendment to the law governing the care allowance and the RIA</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jc w:val="center"/>
              <w:rPr>
                <w:rFonts w:cstheme="minorHAnsi"/>
                <w:noProof/>
                <w:sz w:val="16"/>
                <w:szCs w:val="16"/>
                <w:lang w:val="en-GB"/>
              </w:rPr>
            </w:pPr>
            <w:r w:rsidRPr="007D4B8D">
              <w:rPr>
                <w:rFonts w:cstheme="minorHAnsi"/>
                <w:noProof/>
                <w:sz w:val="16"/>
                <w:szCs w:val="16"/>
                <w:lang w:val="cs-CZ"/>
              </w:rPr>
              <mc:AlternateContent>
                <mc:Choice Requires="wps">
                  <w:drawing>
                    <wp:inline distT="0" distB="0" distL="0" distR="0" wp14:anchorId="2D3D7316" wp14:editId="604B4D37">
                      <wp:extent cx="180000" cy="183600"/>
                      <wp:effectExtent l="0" t="0" r="10795" b="26035"/>
                      <wp:docPr id="19" name="Vývojový diagram: spojnice 19"/>
                      <wp:cNvGraphicFramePr/>
                      <a:graphic xmlns:a="http://schemas.openxmlformats.org/drawingml/2006/main">
                        <a:graphicData uri="http://schemas.microsoft.com/office/word/2010/wordprocessingShape">
                          <wps:wsp>
                            <wps:cNvSpPr/>
                            <wps:spPr>
                              <a:xfrm>
                                <a:off x="0" y="0"/>
                                <a:ext cx="180000" cy="183600"/>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BB89061" id="Vývojový diagram: spojnice 19"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" fillcolor="#c30" strokecolor="#c30" strokeweight="2pt">
                      <w10:anchorlock/>
                    </v:shape>
                  </w:pict>
                </mc:Fallback>
              </mc:AlternateContent>
            </w:r>
          </w:p>
        </w:tc>
      </w:tr>
      <w:tr w:rsidR="00704357" w:rsidRPr="007D4B8D" w:rsidTr="0012101F">
        <w:trPr>
          <w:trHeight w:val="567"/>
        </w:trPr>
        <w:tc>
          <w:tcPr>
            <w:tcW w:w="1132"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D.4.1</w:t>
            </w:r>
          </w:p>
        </w:tc>
        <w:tc>
          <w:tcPr>
            <w:tcW w:w="4370" w:type="dxa"/>
            <w:vAlign w:val="center"/>
          </w:tcPr>
          <w:p w:rsidR="00704357" w:rsidRPr="007D4B8D" w:rsidRDefault="00704357" w:rsidP="00C15E16">
            <w:pPr>
              <w:jc w:val="left"/>
              <w:rPr>
                <w:rFonts w:cstheme="minorHAnsi"/>
                <w:sz w:val="16"/>
                <w:szCs w:val="16"/>
                <w:lang w:val="en-GB"/>
              </w:rPr>
            </w:pPr>
            <w:r w:rsidRPr="007D4B8D">
              <w:rPr>
                <w:rFonts w:cstheme="minorHAnsi"/>
                <w:sz w:val="16"/>
                <w:szCs w:val="16"/>
                <w:lang w:val="en-GB" w:bidi="en-GB"/>
              </w:rPr>
              <w:t>Amendment to Act No. 108/2006 Coll., on Social Services, to increase the support of informal carers by the public administration</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contextualSpacing/>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40957311" wp14:editId="2BD2EB9A">
                      <wp:extent cx="180000" cy="183515"/>
                      <wp:effectExtent l="0" t="0" r="10795" b="26035"/>
                      <wp:docPr id="20" name="Vývojový diagram: spojnice 20"/>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03A0DA0" id="Vývojový diagram: spojnice 20"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uM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ERYrjJ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E.1.2</w:t>
            </w:r>
          </w:p>
        </w:tc>
        <w:tc>
          <w:tcPr>
            <w:tcW w:w="4370" w:type="dxa"/>
            <w:vAlign w:val="center"/>
          </w:tcPr>
          <w:p w:rsidR="00704357" w:rsidRPr="007D4B8D" w:rsidRDefault="00704357" w:rsidP="006F4C36">
            <w:pPr>
              <w:jc w:val="left"/>
              <w:rPr>
                <w:rFonts w:cstheme="minorHAnsi"/>
                <w:sz w:val="16"/>
                <w:szCs w:val="16"/>
                <w:lang w:val="en-GB"/>
              </w:rPr>
            </w:pPr>
            <w:r w:rsidRPr="007D4B8D">
              <w:rPr>
                <w:rFonts w:cstheme="minorHAnsi"/>
                <w:sz w:val="16"/>
                <w:szCs w:val="16"/>
                <w:lang w:val="en-GB" w:bidi="en-GB"/>
              </w:rPr>
              <w:t>Amendment to Act No. 108/2006 Coll., on Social Services, with a view to provide a legislative definition of the requirements for the quality of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4DC922DE" wp14:editId="1297B8D4">
                      <wp:extent cx="180000" cy="183515"/>
                      <wp:effectExtent l="0" t="0" r="10795" b="26035"/>
                      <wp:docPr id="21" name="Vývojový diagram: spojnice 21"/>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159B6A6D" id="Vývojový diagram: spojnice 21"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d6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MQNXep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E.2.3</w:t>
            </w:r>
          </w:p>
        </w:tc>
        <w:tc>
          <w:tcPr>
            <w:tcW w:w="4370" w:type="dxa"/>
            <w:vAlign w:val="center"/>
          </w:tcPr>
          <w:p w:rsidR="00704357" w:rsidRPr="007D4B8D" w:rsidRDefault="00704357" w:rsidP="00C15E16">
            <w:pPr>
              <w:jc w:val="left"/>
              <w:rPr>
                <w:rFonts w:cstheme="minorHAnsi"/>
                <w:bCs/>
                <w:sz w:val="16"/>
                <w:szCs w:val="16"/>
                <w:lang w:val="en-GB"/>
              </w:rPr>
            </w:pPr>
            <w:r w:rsidRPr="007D4B8D">
              <w:rPr>
                <w:rFonts w:cstheme="minorHAnsi"/>
                <w:sz w:val="16"/>
                <w:szCs w:val="16"/>
                <w:lang w:val="en-GB" w:bidi="en-GB"/>
              </w:rPr>
              <w:t>Amendment to Act No. 108/2006 Coll., on Social Services, in order to ensure a unified approach of the inspection</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4E351BE1" wp14:editId="559DD029">
                      <wp:extent cx="180000" cy="183515"/>
                      <wp:effectExtent l="0" t="0" r="10795" b="26035"/>
                      <wp:docPr id="24" name="Vývojový diagram: spojnice 24"/>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372F807D" id="Vývojový diagram: spojnice 24"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" fillcolor="#ffc000" strokecolor="#ffc00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F.2.1</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Draft decree governing the personnel standard submitted to the legislative process; goal: to define personnel and material standards for individual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4E53C555" wp14:editId="32B4B9A2">
                      <wp:extent cx="180000" cy="183515"/>
                      <wp:effectExtent l="0" t="0" r="10795" b="26035"/>
                      <wp:docPr id="25" name="Vývojový diagram: spojnice 25"/>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7BDFFB9" id="Vývojový diagram: spojnice 25"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DNbRRW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F.2.2</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Draft decree governing the material standard submitted to the legislative process; goal: to define personnel and material standards for individual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0661CB67" wp14:editId="6DD950F7">
                      <wp:extent cx="180000" cy="183515"/>
                      <wp:effectExtent l="0" t="0" r="10795" b="26035"/>
                      <wp:docPr id="26" name="Vývojový diagram: spojnice 26"/>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1DA3AD39" id="Vývojový diagram: spojnice 26"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BJisNS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G.1.1</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Social Workers Act; goal: to define personnel and material standards for individual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3F660B80" wp14:editId="227E1B50">
                      <wp:extent cx="180000" cy="183515"/>
                      <wp:effectExtent l="0" t="0" r="10795" b="26035"/>
                      <wp:docPr id="27" name="Vývojový diagram: spojnice 27"/>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2AF0E970" id="Vývojový diagram: spojnice 27"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G.1.2</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Implementing regulation to the Social Workers Act; goal: to define personnel and material standards for individual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5A23048E" wp14:editId="346B197A">
                      <wp:extent cx="180000" cy="183515"/>
                      <wp:effectExtent l="0" t="0" r="10795" b="26035"/>
                      <wp:docPr id="28" name="Vývojový diagram: spojnice 28"/>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7913B551" id="Vývojový diagram: spojnice 28"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FaYPUp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G.4.1</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Amendment to Act No. 108/2006 Coll., on Social Services, with a view to developing the occupation of workers in social services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2016</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738D216A" wp14:editId="0F72E2BD">
                      <wp:extent cx="180000" cy="183515"/>
                      <wp:effectExtent l="0" t="0" r="10795" b="26035"/>
                      <wp:docPr id="30" name="Vývojový diagram: spojnice 30"/>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4E9232D3" id="Vývojový diagram: spojnice 30"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zEqzt5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r w:rsidR="00704357" w:rsidRPr="007D4B8D" w:rsidTr="0012101F">
        <w:tc>
          <w:tcPr>
            <w:tcW w:w="1132" w:type="dxa"/>
            <w:vAlign w:val="center"/>
          </w:tcPr>
          <w:p w:rsidR="00704357" w:rsidRPr="007D4B8D" w:rsidRDefault="00704357" w:rsidP="00C15E16">
            <w:pPr>
              <w:jc w:val="center"/>
              <w:rPr>
                <w:rFonts w:cstheme="minorHAnsi"/>
                <w:bCs/>
                <w:sz w:val="16"/>
                <w:szCs w:val="16"/>
                <w:lang w:val="en-GB"/>
              </w:rPr>
            </w:pPr>
            <w:r w:rsidRPr="007D4B8D">
              <w:rPr>
                <w:rFonts w:cstheme="minorHAnsi"/>
                <w:sz w:val="16"/>
                <w:szCs w:val="16"/>
                <w:lang w:val="en-GB" w:bidi="en-GB"/>
              </w:rPr>
              <w:t>I.1.3</w:t>
            </w:r>
          </w:p>
        </w:tc>
        <w:tc>
          <w:tcPr>
            <w:tcW w:w="4370" w:type="dxa"/>
            <w:vAlign w:val="center"/>
          </w:tcPr>
          <w:p w:rsidR="00704357" w:rsidRPr="007D4B8D" w:rsidRDefault="00704357" w:rsidP="006F4C36">
            <w:pPr>
              <w:jc w:val="left"/>
              <w:rPr>
                <w:rFonts w:cstheme="minorHAnsi"/>
                <w:bCs/>
                <w:sz w:val="16"/>
                <w:szCs w:val="16"/>
                <w:lang w:val="en-GB"/>
              </w:rPr>
            </w:pPr>
            <w:r w:rsidRPr="007D4B8D">
              <w:rPr>
                <w:rFonts w:cstheme="minorHAnsi"/>
                <w:sz w:val="16"/>
                <w:szCs w:val="16"/>
                <w:lang w:val="en-GB" w:bidi="en-GB"/>
              </w:rPr>
              <w:t>Methodological Guideline with the aim of unambiguously defining the basic concepts in the laws, decrees and methodological guidelines</w:t>
            </w:r>
          </w:p>
        </w:tc>
        <w:tc>
          <w:tcPr>
            <w:tcW w:w="974" w:type="dxa"/>
            <w:vAlign w:val="center"/>
          </w:tcPr>
          <w:p w:rsidR="00704357" w:rsidRPr="007D4B8D" w:rsidRDefault="00704357" w:rsidP="00C15E16">
            <w:pPr>
              <w:jc w:val="center"/>
              <w:rPr>
                <w:rFonts w:cstheme="minorHAnsi"/>
                <w:sz w:val="16"/>
                <w:szCs w:val="16"/>
                <w:lang w:val="en-GB"/>
              </w:rPr>
            </w:pPr>
            <w:r w:rsidRPr="007D4B8D">
              <w:rPr>
                <w:rFonts w:cstheme="minorHAnsi"/>
                <w:sz w:val="16"/>
                <w:szCs w:val="16"/>
                <w:lang w:val="en-GB" w:bidi="en-GB"/>
              </w:rPr>
              <w:t>2017</w:t>
            </w:r>
          </w:p>
        </w:tc>
        <w:tc>
          <w:tcPr>
            <w:tcW w:w="2162" w:type="dxa"/>
            <w:vAlign w:val="center"/>
          </w:tcPr>
          <w:p w:rsidR="00704357" w:rsidRPr="007D4B8D" w:rsidRDefault="00704357" w:rsidP="0012101F">
            <w:pPr>
              <w:jc w:val="center"/>
              <w:rPr>
                <w:rFonts w:cstheme="minorHAnsi"/>
                <w:sz w:val="16"/>
                <w:szCs w:val="16"/>
                <w:lang w:val="en-GB"/>
              </w:rPr>
            </w:pPr>
            <w:r w:rsidRPr="007D4B8D">
              <w:rPr>
                <w:rFonts w:cstheme="minorHAnsi"/>
                <w:noProof/>
                <w:sz w:val="16"/>
                <w:szCs w:val="16"/>
                <w:lang w:val="cs-CZ"/>
              </w:rPr>
              <mc:AlternateContent>
                <mc:Choice Requires="wps">
                  <w:drawing>
                    <wp:inline distT="0" distB="0" distL="0" distR="0" wp14:anchorId="775EDC42" wp14:editId="49606AF4">
                      <wp:extent cx="180000" cy="183515"/>
                      <wp:effectExtent l="0" t="0" r="10795" b="26035"/>
                      <wp:docPr id="32" name="Vývojový diagram: spojnice 32"/>
                      <wp:cNvGraphicFramePr/>
                      <a:graphic xmlns:a="http://schemas.openxmlformats.org/drawingml/2006/main">
                        <a:graphicData uri="http://schemas.microsoft.com/office/word/2010/wordprocessingShape">
                          <wps:wsp>
                            <wps:cNvSpPr/>
                            <wps:spPr>
                              <a:xfrm>
                                <a:off x="0" y="0"/>
                                <a:ext cx="180000" cy="183515"/>
                              </a:xfrm>
                              <a:prstGeom prst="flowChartConnector">
                                <a:avLst/>
                              </a:prstGeom>
                              <a:solidFill>
                                <a:srgbClr val="CC3300"/>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05F3BA13" id="Vývojový diagram: spojnice 32" o:spid="_x0000_s1026" type="#_x0000_t120" style="width:14.15pt;height:1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" fillcolor="#c30" strokecolor="#c30" strokeweight="2pt">
                      <w10:anchorlock/>
                    </v:shape>
                  </w:pict>
                </mc:Fallback>
              </mc:AlternateContent>
            </w:r>
          </w:p>
        </w:tc>
      </w:tr>
    </w:tbl>
    <w:p w:rsidR="00704357" w:rsidRPr="007D4B8D" w:rsidRDefault="00704357" w:rsidP="00AF24B6">
      <w:pPr>
        <w:pStyle w:val="Zdroj"/>
        <w:rPr>
          <w:rFonts w:cstheme="minorHAnsi"/>
          <w:i w:val="0"/>
          <w:lang w:val="en-GB"/>
        </w:rPr>
      </w:pPr>
      <w:r w:rsidRPr="007D4B8D">
        <w:rPr>
          <w:rFonts w:cstheme="minorHAnsi"/>
          <w:b/>
          <w:i w:val="0"/>
          <w:lang w:val="en-GB" w:bidi="en-GB"/>
        </w:rPr>
        <w:t>Source:</w:t>
      </w:r>
      <w:r w:rsidRPr="007D4B8D">
        <w:rPr>
          <w:rFonts w:cstheme="minorHAnsi"/>
          <w:i w:val="0"/>
          <w:lang w:val="en-GB" w:bidi="en-GB"/>
        </w:rPr>
        <w:t xml:space="preserve"> NSDSS 2016-2025, MoLSA – Response to Request No. 9.</w:t>
      </w:r>
    </w:p>
    <w:p w:rsidR="00EC028B" w:rsidRPr="007D4B8D" w:rsidRDefault="000D56EA" w:rsidP="00AF24B6">
      <w:pPr>
        <w:pStyle w:val="Zdroj"/>
        <w:tabs>
          <w:tab w:val="left" w:pos="142"/>
          <w:tab w:val="left" w:pos="2835"/>
          <w:tab w:val="left" w:pos="4771"/>
        </w:tabs>
        <w:spacing w:after="60"/>
        <w:rPr>
          <w:rFonts w:cstheme="minorHAnsi"/>
          <w:b/>
          <w:i w:val="0"/>
          <w:lang w:val="en-GB"/>
        </w:rPr>
      </w:pPr>
      <w:r w:rsidRPr="007D4B8D">
        <w:rPr>
          <w:rFonts w:cstheme="minorHAnsi"/>
          <w:b/>
          <w:i w:val="0"/>
          <w:noProof/>
          <w:sz w:val="16"/>
          <w:szCs w:val="16"/>
          <w:lang w:val="cs-CZ"/>
        </w:rPr>
        <mc:AlternateContent>
          <mc:Choice Requires="wps">
            <w:drawing>
              <wp:anchor distT="0" distB="0" distL="114300" distR="114300" simplePos="0" relativeHeight="251578368" behindDoc="0" locked="0" layoutInCell="1" allowOverlap="1" wp14:anchorId="181A88AC" wp14:editId="4CF9E58E">
                <wp:simplePos x="0" y="0"/>
                <wp:positionH relativeFrom="column">
                  <wp:posOffset>132080</wp:posOffset>
                </wp:positionH>
                <wp:positionV relativeFrom="paragraph">
                  <wp:posOffset>189865</wp:posOffset>
                </wp:positionV>
                <wp:extent cx="179705" cy="179705"/>
                <wp:effectExtent l="0" t="0" r="10795" b="10795"/>
                <wp:wrapNone/>
                <wp:docPr id="37" name="Vývojový diagram: spojnice 3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CC3300"/>
                        </a:solidFill>
                        <a:ln w="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E22C9A" id="Vývojový diagram: spojnice 37" o:spid="_x0000_s1026" type="#_x0000_t120" style="position:absolute;margin-left:10.4pt;margin-top:14.95pt;width:14.15pt;height:14.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" fillcolor="#c30" strokecolor="#c30" strokeweight="0"/>
            </w:pict>
          </mc:Fallback>
        </mc:AlternateContent>
      </w:r>
      <w:r w:rsidR="00704357" w:rsidRPr="007D4B8D">
        <w:rPr>
          <w:rFonts w:cstheme="minorHAnsi"/>
          <w:b/>
          <w:i w:val="0"/>
          <w:lang w:val="en-GB" w:bidi="en-GB"/>
        </w:rPr>
        <w:t>Explanatory notes:</w:t>
      </w:r>
    </w:p>
    <w:p w:rsidR="00EC028B" w:rsidRPr="007D4B8D" w:rsidRDefault="000D56EA" w:rsidP="00BF6F40">
      <w:pPr>
        <w:pStyle w:val="Zdroj"/>
        <w:tabs>
          <w:tab w:val="left" w:pos="709"/>
          <w:tab w:val="left" w:pos="2835"/>
          <w:tab w:val="left" w:pos="4771"/>
        </w:tabs>
        <w:spacing w:after="160"/>
        <w:rPr>
          <w:rFonts w:cstheme="minorHAnsi"/>
          <w:i w:val="0"/>
          <w:lang w:val="en-GB"/>
        </w:rPr>
      </w:pPr>
      <w:r w:rsidRPr="007D4B8D">
        <w:rPr>
          <w:rFonts w:cstheme="minorHAnsi"/>
          <w:b/>
          <w:i w:val="0"/>
          <w:noProof/>
          <w:sz w:val="16"/>
          <w:szCs w:val="16"/>
          <w:lang w:val="cs-CZ"/>
        </w:rPr>
        <mc:AlternateContent>
          <mc:Choice Requires="wps">
            <w:drawing>
              <wp:anchor distT="0" distB="0" distL="114300" distR="114300" simplePos="0" relativeHeight="251580416" behindDoc="0" locked="0" layoutInCell="1" allowOverlap="1" wp14:anchorId="29E865D5" wp14:editId="5C8C4CA7">
                <wp:simplePos x="0" y="0"/>
                <wp:positionH relativeFrom="column">
                  <wp:posOffset>133985</wp:posOffset>
                </wp:positionH>
                <wp:positionV relativeFrom="paragraph">
                  <wp:posOffset>242570</wp:posOffset>
                </wp:positionV>
                <wp:extent cx="179705" cy="179705"/>
                <wp:effectExtent l="0" t="0" r="10795" b="10795"/>
                <wp:wrapNone/>
                <wp:docPr id="36" name="Vývojový diagram: spojnice 3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FFC000"/>
                        </a:solidFill>
                        <a:ln w="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9FA21A" id="Vývojový diagram: spojnice 36" o:spid="_x0000_s1026" type="#_x0000_t120" style="position:absolute;margin-left:10.55pt;margin-top:19.1pt;width:14.15pt;height:14.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" fillcolor="#ffc000" strokecolor="#ffc000" strokeweight="0"/>
            </w:pict>
          </mc:Fallback>
        </mc:AlternateContent>
      </w:r>
      <w:r w:rsidR="00704357" w:rsidRPr="007D4B8D">
        <w:rPr>
          <w:rFonts w:cstheme="minorHAnsi"/>
          <w:i w:val="0"/>
          <w:lang w:val="en-GB" w:bidi="en-GB"/>
        </w:rPr>
        <w:tab/>
        <w:t xml:space="preserve">not fulfilled </w:t>
      </w:r>
    </w:p>
    <w:p w:rsidR="00EC028B" w:rsidRPr="007D4B8D" w:rsidRDefault="000D56EA" w:rsidP="00AF24B6">
      <w:pPr>
        <w:pStyle w:val="Zdroj"/>
        <w:tabs>
          <w:tab w:val="left" w:pos="709"/>
          <w:tab w:val="left" w:pos="4771"/>
        </w:tabs>
        <w:spacing w:after="160"/>
        <w:rPr>
          <w:rFonts w:cstheme="minorHAnsi"/>
          <w:i w:val="0"/>
          <w:lang w:val="en-GB"/>
        </w:rPr>
      </w:pPr>
      <w:r w:rsidRPr="007D4B8D">
        <w:rPr>
          <w:rFonts w:cstheme="minorHAnsi"/>
          <w:b/>
          <w:i w:val="0"/>
          <w:noProof/>
          <w:sz w:val="16"/>
          <w:szCs w:val="16"/>
          <w:lang w:val="cs-CZ"/>
        </w:rPr>
        <mc:AlternateContent>
          <mc:Choice Requires="wps">
            <w:drawing>
              <wp:anchor distT="0" distB="0" distL="114300" distR="114300" simplePos="0" relativeHeight="251582464" behindDoc="0" locked="0" layoutInCell="1" allowOverlap="1" wp14:anchorId="73A7DF23" wp14:editId="74669828">
                <wp:simplePos x="0" y="0"/>
                <wp:positionH relativeFrom="margin">
                  <wp:posOffset>136207</wp:posOffset>
                </wp:positionH>
                <wp:positionV relativeFrom="paragraph">
                  <wp:posOffset>248920</wp:posOffset>
                </wp:positionV>
                <wp:extent cx="179705" cy="179705"/>
                <wp:effectExtent l="0" t="0" r="10795" b="10795"/>
                <wp:wrapNone/>
                <wp:docPr id="35" name="Vývojový diagram: spojnice 3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chemeClr val="accent3"/>
                        </a:solidFill>
                        <a:ln w="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7D67EE" id="Vývojový diagram: spojnice 35" o:spid="_x0000_s1026" type="#_x0000_t120" style="position:absolute;margin-left:10.7pt;margin-top:19.6pt;width:14.15pt;height:14.1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" fillcolor="#9bbb59 [3206]" strokecolor="#9bbb59 [3206]" strokeweight="0">
                <w10:wrap anchorx="margin"/>
              </v:shape>
            </w:pict>
          </mc:Fallback>
        </mc:AlternateContent>
      </w:r>
      <w:r w:rsidR="00704357" w:rsidRPr="007D4B8D">
        <w:rPr>
          <w:rFonts w:cstheme="minorHAnsi"/>
          <w:i w:val="0"/>
          <w:lang w:val="en-GB" w:bidi="en-GB"/>
        </w:rPr>
        <w:tab/>
        <w:t xml:space="preserve">partially fulfilled </w:t>
      </w:r>
    </w:p>
    <w:p w:rsidR="00704357" w:rsidRPr="007D4B8D" w:rsidRDefault="00704357" w:rsidP="00AF24B6">
      <w:pPr>
        <w:pStyle w:val="Zdroj"/>
        <w:tabs>
          <w:tab w:val="left" w:pos="709"/>
        </w:tabs>
        <w:rPr>
          <w:rFonts w:cstheme="minorHAnsi"/>
          <w:i w:val="0"/>
          <w:lang w:val="en-GB"/>
        </w:rPr>
      </w:pPr>
      <w:r w:rsidRPr="007D4B8D">
        <w:rPr>
          <w:rFonts w:cstheme="minorHAnsi"/>
          <w:i w:val="0"/>
          <w:lang w:val="en-GB" w:bidi="en-GB"/>
        </w:rPr>
        <w:tab/>
        <w:t>fulfilled</w:t>
      </w:r>
    </w:p>
    <w:p w:rsidR="00704357" w:rsidRPr="007D4B8D" w:rsidRDefault="00704357" w:rsidP="00AF24B6">
      <w:pPr>
        <w:pStyle w:val="tabulka"/>
        <w:numPr>
          <w:ilvl w:val="0"/>
          <w:numId w:val="0"/>
        </w:numPr>
        <w:ind w:left="357" w:hanging="357"/>
        <w:rPr>
          <w:lang w:val="en-GB"/>
        </w:rPr>
      </w:pPr>
    </w:p>
    <w:p w:rsidR="003D48B7" w:rsidRPr="007D4B8D" w:rsidRDefault="003D48B7">
      <w:pPr>
        <w:jc w:val="left"/>
        <w:rPr>
          <w:rFonts w:cstheme="minorHAnsi"/>
          <w:i/>
          <w:sz w:val="20"/>
          <w:lang w:val="en-GB"/>
        </w:rPr>
      </w:pPr>
      <w:r w:rsidRPr="007D4B8D">
        <w:rPr>
          <w:rFonts w:cstheme="minorHAnsi"/>
          <w:i/>
          <w:sz w:val="20"/>
          <w:lang w:val="en-GB" w:bidi="en-GB"/>
        </w:rPr>
        <w:br w:type="page"/>
      </w:r>
    </w:p>
    <w:p w:rsidR="00EA2276" w:rsidRPr="007D4B8D" w:rsidRDefault="004950D1" w:rsidP="004950D1">
      <w:pPr>
        <w:pStyle w:val="Nadpis4"/>
        <w:rPr>
          <w:rStyle w:val="Nadpis4Char"/>
          <w:rFonts w:cstheme="minorHAnsi"/>
          <w:lang w:val="en-GB"/>
        </w:rPr>
      </w:pPr>
      <w:r w:rsidRPr="007D4B8D">
        <w:rPr>
          <w:rFonts w:cstheme="minorHAnsi"/>
          <w:lang w:val="en-GB" w:bidi="en-GB"/>
        </w:rPr>
        <w:t>Annex 2</w:t>
      </w:r>
    </w:p>
    <w:p w:rsidR="004D4BFB" w:rsidRPr="007D4B8D" w:rsidRDefault="001D7420" w:rsidP="00425513">
      <w:pPr>
        <w:pStyle w:val="Bezmezer"/>
        <w:spacing w:after="240"/>
        <w:ind w:left="993" w:hanging="993"/>
        <w:jc w:val="both"/>
        <w:rPr>
          <w:rFonts w:cstheme="minorHAnsi"/>
          <w:b/>
          <w:noProof/>
          <w:szCs w:val="28"/>
          <w:lang w:val="en-GB"/>
        </w:rPr>
      </w:pPr>
      <w:r w:rsidRPr="007D4B8D">
        <w:rPr>
          <w:rFonts w:cstheme="minorHAnsi"/>
          <w:b/>
          <w:lang w:val="en-GB" w:bidi="en-GB"/>
        </w:rPr>
        <w:t xml:space="preserve">The amount of the MoLSA subsidy in 2017 in CZK per 1 bed for selected residential social services (minimum and maximum values, average) </w:t>
      </w:r>
    </w:p>
    <w:p w:rsidR="00916704" w:rsidRPr="007D4B8D" w:rsidRDefault="002B1475" w:rsidP="004E0E50">
      <w:pPr>
        <w:ind w:left="284"/>
        <w:rPr>
          <w:rFonts w:cstheme="minorHAnsi"/>
          <w:szCs w:val="28"/>
          <w:lang w:val="en-GB"/>
        </w:rPr>
      </w:pPr>
      <w:r w:rsidRPr="007D4B8D">
        <w:rPr>
          <w:rFonts w:cstheme="minorHAnsi"/>
          <w:b/>
          <w:noProof/>
          <w:lang w:val="cs-CZ"/>
        </w:rPr>
        <mc:AlternateContent>
          <mc:Choice Requires="wps">
            <w:drawing>
              <wp:anchor distT="45720" distB="45720" distL="114300" distR="114300" simplePos="0" relativeHeight="251629568" behindDoc="0" locked="0" layoutInCell="1" allowOverlap="1" wp14:anchorId="7E5E9A6B" wp14:editId="5D75DC9A">
                <wp:simplePos x="0" y="0"/>
                <wp:positionH relativeFrom="column">
                  <wp:posOffset>107912</wp:posOffset>
                </wp:positionH>
                <wp:positionV relativeFrom="paragraph">
                  <wp:posOffset>3586791</wp:posOffset>
                </wp:positionV>
                <wp:extent cx="2313992" cy="1098550"/>
                <wp:effectExtent l="0" t="0" r="0" b="635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92" cy="1098550"/>
                        </a:xfrm>
                        <a:prstGeom prst="rect">
                          <a:avLst/>
                        </a:prstGeom>
                        <a:solidFill>
                          <a:srgbClr val="FFFFFF"/>
                        </a:solidFill>
                        <a:ln w="9525">
                          <a:noFill/>
                          <a:miter lim="800000"/>
                          <a:headEnd/>
                          <a:tailEnd/>
                        </a:ln>
                      </wps:spPr>
                      <wps:txbx>
                        <w:txbxContent>
                          <w:p w:rsidR="006E3CF2" w:rsidRDefault="006E3CF2" w:rsidP="00793067">
                            <w:pPr>
                              <w:rPr>
                                <w:b/>
                                <w:bCs/>
                                <w:color w:val="0070C0"/>
                                <w:sz w:val="20"/>
                                <w:szCs w:val="14"/>
                              </w:rPr>
                            </w:pPr>
                            <w:r>
                              <w:rPr>
                                <w:b/>
                                <w:color w:val="0070C0"/>
                                <w:sz w:val="20"/>
                                <w:lang w:val="en-GB" w:bidi="en-GB"/>
                              </w:rPr>
                              <w:t>Homes with a special regime</w:t>
                            </w:r>
                          </w:p>
                          <w:p w:rsidR="006E3CF2" w:rsidRDefault="006E3CF2" w:rsidP="00793067">
                            <w:pPr>
                              <w:rPr>
                                <w:color w:val="0070C0"/>
                                <w:sz w:val="14"/>
                                <w:szCs w:val="8"/>
                              </w:rPr>
                            </w:pPr>
                            <w:r w:rsidRPr="004D4BFB">
                              <w:rPr>
                                <w:color w:val="0070C0"/>
                                <w:sz w:val="14"/>
                                <w:szCs w:val="14"/>
                                <w:lang w:val="en-GB" w:bidi="en-GB"/>
                              </w:rPr>
                              <w:t>Amount of the MoLSA subsidy in 2017 in CZK per 1 bed</w:t>
                            </w:r>
                          </w:p>
                          <w:p w:rsidR="006E3CF2" w:rsidRDefault="006E3CF2" w:rsidP="00793067">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14"/>
                            </w:tblGrid>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C00000"/>
                                      <w:sz w:val="14"/>
                                      <w:szCs w:val="16"/>
                                    </w:rPr>
                                  </w:pPr>
                                  <w:r>
                                    <w:rPr>
                                      <w:noProof/>
                                      <w:color w:val="C00000"/>
                                      <w:sz w:val="14"/>
                                      <w:szCs w:val="14"/>
                                      <w:lang w:val="en-GB" w:bidi="en-GB"/>
                                    </w:rPr>
                                    <w:t>CENTRAL BOHEMIAN REGION</w:t>
                                  </w:r>
                                </w:p>
                              </w:tc>
                              <w:tc>
                                <w:tcPr>
                                  <w:tcW w:w="1814"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75,297</w:t>
                                  </w:r>
                                </w:p>
                              </w:tc>
                            </w:tr>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HRADEC KRÁLOVÉ REGION</w:t>
                                  </w:r>
                                </w:p>
                              </w:tc>
                              <w:tc>
                                <w:tcPr>
                                  <w:tcW w:w="1814"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134,543</w:t>
                                  </w:r>
                                </w:p>
                              </w:tc>
                            </w:tr>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AVERAGE</w:t>
                                  </w:r>
                                </w:p>
                              </w:tc>
                              <w:tc>
                                <w:tcPr>
                                  <w:tcW w:w="1814"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97,706</w:t>
                                  </w:r>
                                </w:p>
                              </w:tc>
                            </w:tr>
                          </w:tbl>
                          <w:p w:rsidR="006E3CF2" w:rsidRPr="004D4BFB" w:rsidRDefault="006E3CF2" w:rsidP="00793067">
                            <w:pPr>
                              <w:rPr>
                                <w:color w:val="0070C0"/>
                                <w:sz w:val="1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E9A6B" id="_x0000_s1047" type="#_x0000_t202" style="position:absolute;left:0;text-align:left;margin-left:8.5pt;margin-top:282.4pt;width:182.2pt;height:86.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" stroked="f">
                <v:textbox>
                  <w:txbxContent>
                    <w:p w:rsidR="006E3CF2" w:rsidRDefault="006E3CF2" w:rsidP="00793067">
                      <w:pPr>
                        <w:rPr>
                          <w:b/>
                          <w:bCs/>
                          <w:color w:val="0070C0"/>
                          <w:sz w:val="20"/>
                          <w:szCs w:val="14"/>
                        </w:rPr>
                      </w:pPr>
                      <w:r>
                        <w:rPr>
                          <w:b/>
                          <w:color w:val="0070C0"/>
                          <w:sz w:val="20"/>
                          <w:lang w:val="en-GB" w:bidi="en-GB"/>
                        </w:rPr>
                        <w:t>Homes with a special regime</w:t>
                      </w:r>
                    </w:p>
                    <w:p w:rsidR="006E3CF2" w:rsidRDefault="006E3CF2" w:rsidP="00793067">
                      <w:pPr>
                        <w:rPr>
                          <w:color w:val="0070C0"/>
                          <w:sz w:val="14"/>
                          <w:szCs w:val="8"/>
                        </w:rPr>
                      </w:pPr>
                      <w:r w:rsidRPr="004D4BFB">
                        <w:rPr>
                          <w:color w:val="0070C0"/>
                          <w:sz w:val="14"/>
                          <w:szCs w:val="14"/>
                          <w:lang w:val="en-GB" w:bidi="en-GB"/>
                        </w:rPr>
                        <w:t>Amount of the MoLSA subsidy in 2017 in CZK per 1 bed</w:t>
                      </w:r>
                    </w:p>
                    <w:p w:rsidR="006E3CF2" w:rsidRDefault="006E3CF2" w:rsidP="00793067">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14"/>
                      </w:tblGrid>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C00000"/>
                                <w:sz w:val="14"/>
                                <w:szCs w:val="16"/>
                              </w:rPr>
                            </w:pPr>
                            <w:r>
                              <w:rPr>
                                <w:noProof/>
                                <w:color w:val="C00000"/>
                                <w:sz w:val="14"/>
                                <w:szCs w:val="14"/>
                                <w:lang w:val="en-GB" w:bidi="en-GB"/>
                              </w:rPr>
                              <w:t>CENTRAL BOHEMIAN REGION</w:t>
                            </w:r>
                          </w:p>
                        </w:tc>
                        <w:tc>
                          <w:tcPr>
                            <w:tcW w:w="1814"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75,297</w:t>
                            </w:r>
                          </w:p>
                        </w:tc>
                      </w:tr>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HRADEC KRÁLOVÉ REGION</w:t>
                            </w:r>
                          </w:p>
                        </w:tc>
                        <w:tc>
                          <w:tcPr>
                            <w:tcW w:w="1814"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134,543</w:t>
                            </w:r>
                          </w:p>
                        </w:tc>
                      </w:tr>
                      <w:tr w:rsidR="006E3CF2" w:rsidRPr="004D4BFB" w:rsidTr="00260548">
                        <w:tc>
                          <w:tcPr>
                            <w:tcW w:w="1696"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AVERAGE</w:t>
                            </w:r>
                          </w:p>
                        </w:tc>
                        <w:tc>
                          <w:tcPr>
                            <w:tcW w:w="1814"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97,706</w:t>
                            </w:r>
                          </w:p>
                        </w:tc>
                      </w:tr>
                    </w:tbl>
                    <w:p w:rsidR="006E3CF2" w:rsidRPr="004D4BFB" w:rsidRDefault="006E3CF2" w:rsidP="00793067">
                      <w:pPr>
                        <w:rPr>
                          <w:color w:val="0070C0"/>
                          <w:sz w:val="14"/>
                          <w:szCs w:val="8"/>
                        </w:rPr>
                      </w:pPr>
                    </w:p>
                  </w:txbxContent>
                </v:textbox>
              </v:shape>
            </w:pict>
          </mc:Fallback>
        </mc:AlternateContent>
      </w:r>
      <w:r w:rsidR="00260548" w:rsidRPr="007D4B8D">
        <w:rPr>
          <w:rFonts w:cstheme="minorHAnsi"/>
          <w:b/>
          <w:noProof/>
          <w:lang w:val="cs-CZ"/>
        </w:rPr>
        <mc:AlternateContent>
          <mc:Choice Requires="wps">
            <w:drawing>
              <wp:anchor distT="45720" distB="45720" distL="114300" distR="114300" simplePos="0" relativeHeight="251631616" behindDoc="0" locked="0" layoutInCell="1" allowOverlap="1" wp14:anchorId="590D06EE" wp14:editId="3054F534">
                <wp:simplePos x="0" y="0"/>
                <wp:positionH relativeFrom="column">
                  <wp:posOffset>3438940</wp:posOffset>
                </wp:positionH>
                <wp:positionV relativeFrom="paragraph">
                  <wp:posOffset>5210318</wp:posOffset>
                </wp:positionV>
                <wp:extent cx="2631232" cy="1098550"/>
                <wp:effectExtent l="0" t="0" r="0" b="6350"/>
                <wp:wrapNone/>
                <wp:docPr id="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232" cy="1098550"/>
                        </a:xfrm>
                        <a:prstGeom prst="rect">
                          <a:avLst/>
                        </a:prstGeom>
                        <a:solidFill>
                          <a:srgbClr val="FFFFFF"/>
                        </a:solidFill>
                        <a:ln w="9525">
                          <a:noFill/>
                          <a:miter lim="800000"/>
                          <a:headEnd/>
                          <a:tailEnd/>
                        </a:ln>
                      </wps:spPr>
                      <wps:txbx>
                        <w:txbxContent>
                          <w:p w:rsidR="006E3CF2" w:rsidRDefault="006E3CF2" w:rsidP="00793067">
                            <w:pPr>
                              <w:rPr>
                                <w:b/>
                                <w:bCs/>
                                <w:color w:val="0070C0"/>
                                <w:sz w:val="20"/>
                                <w:szCs w:val="14"/>
                              </w:rPr>
                            </w:pPr>
                            <w:r>
                              <w:rPr>
                                <w:b/>
                                <w:color w:val="0070C0"/>
                                <w:sz w:val="20"/>
                                <w:lang w:val="en-GB" w:bidi="en-GB"/>
                              </w:rPr>
                              <w:t>Protected housing</w:t>
                            </w:r>
                          </w:p>
                          <w:p w:rsidR="006E3CF2" w:rsidRDefault="006E3CF2" w:rsidP="00793067">
                            <w:pPr>
                              <w:rPr>
                                <w:color w:val="0070C0"/>
                                <w:sz w:val="14"/>
                                <w:szCs w:val="8"/>
                              </w:rPr>
                            </w:pPr>
                            <w:r w:rsidRPr="004D4BFB">
                              <w:rPr>
                                <w:color w:val="0070C0"/>
                                <w:sz w:val="14"/>
                                <w:szCs w:val="14"/>
                                <w:lang w:val="en-GB" w:bidi="en-GB"/>
                              </w:rPr>
                              <w:t>Amount of the MoLSA subsidy in 2017 in CZK per 1 bed</w:t>
                            </w:r>
                          </w:p>
                          <w:p w:rsidR="006E3CF2" w:rsidRDefault="006E3CF2" w:rsidP="00793067">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73"/>
                            </w:tblGrid>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Pr>
                                      <w:noProof/>
                                      <w:color w:val="C00000"/>
                                      <w:sz w:val="14"/>
                                      <w:szCs w:val="14"/>
                                      <w:lang w:val="en-GB" w:bidi="en-GB"/>
                                    </w:rPr>
                                    <w:t>OLOMOUC REGION</w:t>
                                  </w:r>
                                </w:p>
                              </w:tc>
                              <w:tc>
                                <w:tcPr>
                                  <w:tcW w:w="1673"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66,440</w:t>
                                  </w:r>
                                </w:p>
                              </w:tc>
                            </w:tr>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Pr>
                                      <w:noProof/>
                                      <w:color w:val="0070C0"/>
                                      <w:sz w:val="14"/>
                                      <w:szCs w:val="14"/>
                                      <w:lang w:val="en-GB" w:bidi="en-GB"/>
                                    </w:rPr>
                                    <w:t>KARLOVY VARY REGION</w:t>
                                  </w:r>
                                </w:p>
                              </w:tc>
                              <w:tc>
                                <w:tcPr>
                                  <w:tcW w:w="1673"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204,904</w:t>
                                  </w:r>
                                </w:p>
                              </w:tc>
                            </w:tr>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673"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131,948</w:t>
                                  </w:r>
                                </w:p>
                              </w:tc>
                            </w:tr>
                          </w:tbl>
                          <w:p w:rsidR="006E3CF2" w:rsidRPr="004D4BFB" w:rsidRDefault="006E3CF2" w:rsidP="00793067">
                            <w:pPr>
                              <w:rPr>
                                <w:color w:val="0070C0"/>
                                <w:sz w:val="1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D06EE" id="_x0000_s1048" type="#_x0000_t202" style="position:absolute;left:0;text-align:left;margin-left:270.8pt;margin-top:410.25pt;width:207.2pt;height:86.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" stroked="f">
                <v:textbox>
                  <w:txbxContent>
                    <w:p w:rsidR="006E3CF2" w:rsidRDefault="006E3CF2" w:rsidP="00793067">
                      <w:pPr>
                        <w:rPr>
                          <w:b/>
                          <w:bCs/>
                          <w:color w:val="0070C0"/>
                          <w:sz w:val="20"/>
                          <w:szCs w:val="14"/>
                        </w:rPr>
                      </w:pPr>
                      <w:r>
                        <w:rPr>
                          <w:b/>
                          <w:color w:val="0070C0"/>
                          <w:sz w:val="20"/>
                          <w:lang w:val="en-GB" w:bidi="en-GB"/>
                        </w:rPr>
                        <w:t>Protected housing</w:t>
                      </w:r>
                    </w:p>
                    <w:p w:rsidR="006E3CF2" w:rsidRDefault="006E3CF2" w:rsidP="00793067">
                      <w:pPr>
                        <w:rPr>
                          <w:color w:val="0070C0"/>
                          <w:sz w:val="14"/>
                          <w:szCs w:val="8"/>
                        </w:rPr>
                      </w:pPr>
                      <w:r w:rsidRPr="004D4BFB">
                        <w:rPr>
                          <w:color w:val="0070C0"/>
                          <w:sz w:val="14"/>
                          <w:szCs w:val="14"/>
                          <w:lang w:val="en-GB" w:bidi="en-GB"/>
                        </w:rPr>
                        <w:t>Amount of the MoLSA subsidy in 2017 in CZK per 1 bed</w:t>
                      </w:r>
                    </w:p>
                    <w:p w:rsidR="006E3CF2" w:rsidRDefault="006E3CF2" w:rsidP="00793067">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73"/>
                      </w:tblGrid>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Pr>
                                <w:noProof/>
                                <w:color w:val="C00000"/>
                                <w:sz w:val="14"/>
                                <w:szCs w:val="14"/>
                                <w:lang w:val="en-GB" w:bidi="en-GB"/>
                              </w:rPr>
                              <w:t>OLOMOUC REGION</w:t>
                            </w:r>
                          </w:p>
                        </w:tc>
                        <w:tc>
                          <w:tcPr>
                            <w:tcW w:w="1673"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66,440</w:t>
                            </w:r>
                          </w:p>
                        </w:tc>
                      </w:tr>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Pr>
                                <w:noProof/>
                                <w:color w:val="0070C0"/>
                                <w:sz w:val="14"/>
                                <w:szCs w:val="14"/>
                                <w:lang w:val="en-GB" w:bidi="en-GB"/>
                              </w:rPr>
                              <w:t>KARLOVY VARY REGION</w:t>
                            </w:r>
                          </w:p>
                        </w:tc>
                        <w:tc>
                          <w:tcPr>
                            <w:tcW w:w="1673"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204,904</w:t>
                            </w:r>
                          </w:p>
                        </w:tc>
                      </w:tr>
                      <w:tr w:rsidR="006E3CF2" w:rsidRPr="004D4BFB" w:rsidTr="00D2565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673"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131,948</w:t>
                            </w:r>
                          </w:p>
                        </w:tc>
                      </w:tr>
                    </w:tbl>
                    <w:p w:rsidR="006E3CF2" w:rsidRPr="004D4BFB" w:rsidRDefault="006E3CF2" w:rsidP="00793067">
                      <w:pPr>
                        <w:rPr>
                          <w:color w:val="0070C0"/>
                          <w:sz w:val="14"/>
                          <w:szCs w:val="8"/>
                        </w:rPr>
                      </w:pPr>
                    </w:p>
                  </w:txbxContent>
                </v:textbox>
              </v:shape>
            </w:pict>
          </mc:Fallback>
        </mc:AlternateContent>
      </w:r>
      <w:r w:rsidR="00260548" w:rsidRPr="007D4B8D">
        <w:rPr>
          <w:rFonts w:cstheme="minorHAnsi"/>
          <w:b/>
          <w:noProof/>
          <w:lang w:val="cs-CZ"/>
        </w:rPr>
        <mc:AlternateContent>
          <mc:Choice Requires="wps">
            <w:drawing>
              <wp:anchor distT="45720" distB="45720" distL="114300" distR="114300" simplePos="0" relativeHeight="251627520" behindDoc="0" locked="0" layoutInCell="1" allowOverlap="1" wp14:anchorId="76C5165E" wp14:editId="516AAEF5">
                <wp:simplePos x="0" y="0"/>
                <wp:positionH relativeFrom="column">
                  <wp:posOffset>3438940</wp:posOffset>
                </wp:positionH>
                <wp:positionV relativeFrom="paragraph">
                  <wp:posOffset>1944603</wp:posOffset>
                </wp:positionV>
                <wp:extent cx="2323322" cy="1098550"/>
                <wp:effectExtent l="0" t="0" r="1270" b="6350"/>
                <wp:wrapNone/>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322" cy="1098550"/>
                        </a:xfrm>
                        <a:prstGeom prst="rect">
                          <a:avLst/>
                        </a:prstGeom>
                        <a:solidFill>
                          <a:srgbClr val="FFFFFF"/>
                        </a:solidFill>
                        <a:ln w="9525">
                          <a:noFill/>
                          <a:miter lim="800000"/>
                          <a:headEnd/>
                          <a:tailEnd/>
                        </a:ln>
                      </wps:spPr>
                      <wps:txbx>
                        <w:txbxContent>
                          <w:p w:rsidR="006E3CF2" w:rsidRDefault="006E3CF2" w:rsidP="00793067">
                            <w:pPr>
                              <w:jc w:val="left"/>
                              <w:rPr>
                                <w:b/>
                                <w:bCs/>
                                <w:color w:val="0070C0"/>
                                <w:sz w:val="20"/>
                                <w:szCs w:val="14"/>
                              </w:rPr>
                            </w:pPr>
                            <w:r w:rsidRPr="000833AE">
                              <w:rPr>
                                <w:b/>
                                <w:color w:val="0070C0"/>
                                <w:sz w:val="20"/>
                                <w:lang w:val="en-GB" w:bidi="en-GB"/>
                              </w:rPr>
                              <w:t>Homes for people with disabilities</w:t>
                            </w:r>
                          </w:p>
                          <w:p w:rsidR="006E3CF2" w:rsidRDefault="006E3CF2" w:rsidP="003A2F86">
                            <w:pPr>
                              <w:rPr>
                                <w:color w:val="0070C0"/>
                                <w:sz w:val="14"/>
                                <w:szCs w:val="8"/>
                              </w:rPr>
                            </w:pPr>
                            <w:r w:rsidRPr="004D4BFB">
                              <w:rPr>
                                <w:color w:val="0070C0"/>
                                <w:sz w:val="14"/>
                                <w:szCs w:val="14"/>
                                <w:lang w:val="en-GB" w:bidi="en-GB"/>
                              </w:rPr>
                              <w:t>Amount of the MoLSA subsidy in 2017 in CZK per 1 bed</w:t>
                            </w:r>
                          </w:p>
                          <w:p w:rsidR="006E3CF2" w:rsidRDefault="006E3CF2" w:rsidP="003A2F86">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31"/>
                            </w:tblGrid>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sidRPr="004D4BFB">
                                    <w:rPr>
                                      <w:noProof/>
                                      <w:color w:val="C00000"/>
                                      <w:sz w:val="14"/>
                                      <w:szCs w:val="14"/>
                                      <w:lang w:val="en-GB" w:bidi="en-GB"/>
                                    </w:rPr>
                                    <w:t>CITY OF PRAGUE</w:t>
                                  </w:r>
                                </w:p>
                              </w:tc>
                              <w:tc>
                                <w:tcPr>
                                  <w:tcW w:w="1531"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88,860</w:t>
                                  </w:r>
                                </w:p>
                              </w:tc>
                            </w:tr>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Pr>
                                      <w:noProof/>
                                      <w:color w:val="0070C0"/>
                                      <w:sz w:val="14"/>
                                      <w:szCs w:val="14"/>
                                      <w:lang w:val="en-GB" w:bidi="en-GB"/>
                                    </w:rPr>
                                    <w:t>LIBEREC REGION</w:t>
                                  </w:r>
                                </w:p>
                              </w:tc>
                              <w:tc>
                                <w:tcPr>
                                  <w:tcW w:w="1531"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255,847</w:t>
                                  </w:r>
                                </w:p>
                              </w:tc>
                            </w:tr>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531"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155,440</w:t>
                                  </w:r>
                                </w:p>
                              </w:tc>
                            </w:tr>
                          </w:tbl>
                          <w:p w:rsidR="006E3CF2" w:rsidRPr="004D4BFB" w:rsidRDefault="006E3CF2" w:rsidP="003A2F86">
                            <w:pPr>
                              <w:rPr>
                                <w:color w:val="0070C0"/>
                                <w:sz w:val="1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165E" id="_x0000_s1049" type="#_x0000_t202" style="position:absolute;left:0;text-align:left;margin-left:270.8pt;margin-top:153.1pt;width:182.95pt;height:86.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" stroked="f">
                <v:textbox>
                  <w:txbxContent>
                    <w:p w:rsidR="006E3CF2" w:rsidRDefault="006E3CF2" w:rsidP="00793067">
                      <w:pPr>
                        <w:jc w:val="left"/>
                        <w:rPr>
                          <w:b/>
                          <w:bCs/>
                          <w:color w:val="0070C0"/>
                          <w:sz w:val="20"/>
                          <w:szCs w:val="14"/>
                        </w:rPr>
                      </w:pPr>
                      <w:r w:rsidRPr="000833AE">
                        <w:rPr>
                          <w:b/>
                          <w:color w:val="0070C0"/>
                          <w:sz w:val="20"/>
                          <w:lang w:val="en-GB" w:bidi="en-GB"/>
                        </w:rPr>
                        <w:t>Homes for people with disabilities</w:t>
                      </w:r>
                    </w:p>
                    <w:p w:rsidR="006E3CF2" w:rsidRDefault="006E3CF2" w:rsidP="003A2F86">
                      <w:pPr>
                        <w:rPr>
                          <w:color w:val="0070C0"/>
                          <w:sz w:val="14"/>
                          <w:szCs w:val="8"/>
                        </w:rPr>
                      </w:pPr>
                      <w:r w:rsidRPr="004D4BFB">
                        <w:rPr>
                          <w:color w:val="0070C0"/>
                          <w:sz w:val="14"/>
                          <w:szCs w:val="14"/>
                          <w:lang w:val="en-GB" w:bidi="en-GB"/>
                        </w:rPr>
                        <w:t>Amount of the MoLSA subsidy in 2017 in CZK per 1 bed</w:t>
                      </w:r>
                    </w:p>
                    <w:p w:rsidR="006E3CF2" w:rsidRDefault="006E3CF2" w:rsidP="003A2F86">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31"/>
                      </w:tblGrid>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sidRPr="004D4BFB">
                              <w:rPr>
                                <w:noProof/>
                                <w:color w:val="C00000"/>
                                <w:sz w:val="14"/>
                                <w:szCs w:val="14"/>
                                <w:lang w:val="en-GB" w:bidi="en-GB"/>
                              </w:rPr>
                              <w:t>CITY OF PRAGUE</w:t>
                            </w:r>
                          </w:p>
                        </w:tc>
                        <w:tc>
                          <w:tcPr>
                            <w:tcW w:w="1531" w:type="dxa"/>
                          </w:tcPr>
                          <w:p w:rsidR="006E3CF2" w:rsidRPr="004D4BFB" w:rsidRDefault="006E3CF2" w:rsidP="00260548">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88,860</w:t>
                            </w:r>
                          </w:p>
                        </w:tc>
                      </w:tr>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Pr>
                                <w:noProof/>
                                <w:color w:val="0070C0"/>
                                <w:sz w:val="14"/>
                                <w:szCs w:val="14"/>
                                <w:lang w:val="en-GB" w:bidi="en-GB"/>
                              </w:rPr>
                              <w:t>LIBEREC REGION</w:t>
                            </w:r>
                          </w:p>
                        </w:tc>
                        <w:tc>
                          <w:tcPr>
                            <w:tcW w:w="1531" w:type="dxa"/>
                          </w:tcPr>
                          <w:p w:rsidR="006E3CF2" w:rsidRPr="004D4BFB" w:rsidRDefault="006E3CF2" w:rsidP="00260548">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255,847</w:t>
                            </w:r>
                          </w:p>
                        </w:tc>
                      </w:tr>
                      <w:tr w:rsidR="006E3CF2" w:rsidRPr="004D4BFB" w:rsidTr="00260548">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531" w:type="dxa"/>
                          </w:tcPr>
                          <w:p w:rsidR="006E3CF2" w:rsidRPr="004D4BFB" w:rsidRDefault="006E3CF2" w:rsidP="00260548">
                            <w:pPr>
                              <w:pStyle w:val="Bezmezer"/>
                              <w:numPr>
                                <w:ilvl w:val="0"/>
                                <w:numId w:val="0"/>
                              </w:numPr>
                              <w:rPr>
                                <w:rFonts w:cstheme="minorHAnsi"/>
                                <w:bCs/>
                                <w:noProof/>
                                <w:color w:val="0070C0"/>
                                <w:sz w:val="14"/>
                                <w:szCs w:val="16"/>
                              </w:rPr>
                            </w:pPr>
                            <w:r>
                              <w:rPr>
                                <w:noProof/>
                                <w:color w:val="0070C0"/>
                                <w:sz w:val="14"/>
                                <w:szCs w:val="14"/>
                                <w:lang w:val="en-GB" w:bidi="en-GB"/>
                              </w:rPr>
                              <w:t>CZK 155,440</w:t>
                            </w:r>
                          </w:p>
                        </w:tc>
                      </w:tr>
                    </w:tbl>
                    <w:p w:rsidR="006E3CF2" w:rsidRPr="004D4BFB" w:rsidRDefault="006E3CF2" w:rsidP="003A2F86">
                      <w:pPr>
                        <w:rPr>
                          <w:color w:val="0070C0"/>
                          <w:sz w:val="14"/>
                          <w:szCs w:val="8"/>
                        </w:rPr>
                      </w:pPr>
                    </w:p>
                  </w:txbxContent>
                </v:textbox>
              </v:shape>
            </w:pict>
          </mc:Fallback>
        </mc:AlternateContent>
      </w:r>
      <w:r w:rsidR="000D3712" w:rsidRPr="007D4B8D">
        <w:rPr>
          <w:rFonts w:cstheme="minorHAnsi"/>
          <w:b/>
          <w:noProof/>
          <w:lang w:val="cs-CZ"/>
        </w:rPr>
        <mc:AlternateContent>
          <mc:Choice Requires="wps">
            <w:drawing>
              <wp:anchor distT="45720" distB="45720" distL="114300" distR="114300" simplePos="0" relativeHeight="251625472" behindDoc="0" locked="0" layoutInCell="1" allowOverlap="1" wp14:anchorId="62556FED" wp14:editId="520B7C51">
                <wp:simplePos x="0" y="0"/>
                <wp:positionH relativeFrom="column">
                  <wp:posOffset>42597</wp:posOffset>
                </wp:positionH>
                <wp:positionV relativeFrom="paragraph">
                  <wp:posOffset>227771</wp:posOffset>
                </wp:positionV>
                <wp:extent cx="2286000" cy="1098550"/>
                <wp:effectExtent l="0" t="0" r="0" b="635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98550"/>
                        </a:xfrm>
                        <a:prstGeom prst="rect">
                          <a:avLst/>
                        </a:prstGeom>
                        <a:solidFill>
                          <a:srgbClr val="FFFFFF"/>
                        </a:solidFill>
                        <a:ln w="9525">
                          <a:noFill/>
                          <a:miter lim="800000"/>
                          <a:headEnd/>
                          <a:tailEnd/>
                        </a:ln>
                      </wps:spPr>
                      <wps:txbx>
                        <w:txbxContent>
                          <w:p w:rsidR="006E3CF2" w:rsidRDefault="006E3CF2" w:rsidP="000833AE">
                            <w:pPr>
                              <w:rPr>
                                <w:b/>
                                <w:bCs/>
                                <w:color w:val="0070C0"/>
                                <w:sz w:val="20"/>
                                <w:szCs w:val="14"/>
                              </w:rPr>
                            </w:pPr>
                            <w:r w:rsidRPr="000833AE">
                              <w:rPr>
                                <w:b/>
                                <w:color w:val="0070C0"/>
                                <w:sz w:val="20"/>
                                <w:lang w:val="en-GB" w:bidi="en-GB"/>
                              </w:rPr>
                              <w:t>Homes for seniors</w:t>
                            </w:r>
                          </w:p>
                          <w:p w:rsidR="006E3CF2" w:rsidRDefault="006E3CF2" w:rsidP="000833AE">
                            <w:pPr>
                              <w:rPr>
                                <w:color w:val="0070C0"/>
                                <w:sz w:val="14"/>
                                <w:szCs w:val="8"/>
                              </w:rPr>
                            </w:pPr>
                            <w:r w:rsidRPr="004D4BFB">
                              <w:rPr>
                                <w:color w:val="0070C0"/>
                                <w:sz w:val="14"/>
                                <w:szCs w:val="14"/>
                                <w:lang w:val="en-GB" w:bidi="en-GB"/>
                              </w:rPr>
                              <w:t>Amount of the MoLSA subsidy in 2017 in CZK per 1 bed</w:t>
                            </w:r>
                          </w:p>
                          <w:p w:rsidR="006E3CF2" w:rsidRDefault="006E3CF2" w:rsidP="000833AE">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31"/>
                            </w:tblGrid>
                            <w:tr w:rsidR="006E3CF2" w:rsidRPr="004D4BFB" w:rsidTr="0078543D">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sidRPr="004D4BFB">
                                    <w:rPr>
                                      <w:noProof/>
                                      <w:color w:val="C00000"/>
                                      <w:sz w:val="14"/>
                                      <w:szCs w:val="14"/>
                                      <w:lang w:val="en-GB" w:bidi="en-GB"/>
                                    </w:rPr>
                                    <w:t>CITY OF PRAGUE</w:t>
                                  </w:r>
                                </w:p>
                              </w:tc>
                              <w:tc>
                                <w:tcPr>
                                  <w:tcW w:w="1531" w:type="dxa"/>
                                </w:tcPr>
                                <w:p w:rsidR="006E3CF2" w:rsidRPr="004D4BFB" w:rsidRDefault="006E3CF2" w:rsidP="000D3712">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56,915</w:t>
                                  </w:r>
                                </w:p>
                              </w:tc>
                            </w:tr>
                            <w:tr w:rsidR="006E3CF2" w:rsidRPr="004D4BFB" w:rsidTr="0078543D">
                              <w:tc>
                                <w:tcPr>
                                  <w:tcW w:w="1696" w:type="dxa"/>
                                </w:tcPr>
                                <w:p w:rsidR="006E3CF2" w:rsidRPr="004D4BFB" w:rsidRDefault="006E3CF2" w:rsidP="000D3712">
                                  <w:pPr>
                                    <w:pStyle w:val="Bezmezer"/>
                                    <w:numPr>
                                      <w:ilvl w:val="0"/>
                                      <w:numId w:val="0"/>
                                    </w:numPr>
                                    <w:rPr>
                                      <w:rFonts w:cstheme="minorHAnsi"/>
                                      <w:bCs/>
                                      <w:noProof/>
                                      <w:color w:val="0070C0"/>
                                      <w:sz w:val="14"/>
                                      <w:szCs w:val="16"/>
                                    </w:rPr>
                                  </w:pPr>
                                  <w:r w:rsidRPr="004D4BFB">
                                    <w:rPr>
                                      <w:noProof/>
                                      <w:color w:val="0070C0"/>
                                      <w:sz w:val="14"/>
                                      <w:szCs w:val="14"/>
                                      <w:lang w:val="en-GB" w:bidi="en-GB"/>
                                    </w:rPr>
                                    <w:t>SOUTH BOHEMIAN REGION</w:t>
                                  </w:r>
                                </w:p>
                              </w:tc>
                              <w:tc>
                                <w:tcPr>
                                  <w:tcW w:w="1531" w:type="dxa"/>
                                </w:tcPr>
                                <w:p w:rsidR="006E3CF2" w:rsidRPr="004D4BFB" w:rsidRDefault="006E3CF2" w:rsidP="000D3712">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105,840</w:t>
                                  </w:r>
                                </w:p>
                              </w:tc>
                            </w:tr>
                            <w:tr w:rsidR="006E3CF2" w:rsidRPr="004D4BFB" w:rsidTr="0078543D">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531"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CZK 79,308</w:t>
                                  </w:r>
                                </w:p>
                              </w:tc>
                            </w:tr>
                          </w:tbl>
                          <w:p w:rsidR="006E3CF2" w:rsidRPr="004D4BFB" w:rsidRDefault="006E3CF2" w:rsidP="000833AE">
                            <w:pPr>
                              <w:rPr>
                                <w:color w:val="0070C0"/>
                                <w:sz w:val="1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56FED" id="_x0000_s1050" type="#_x0000_t202" style="position:absolute;left:0;text-align:left;margin-left:3.35pt;margin-top:17.95pt;width:180pt;height:86.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" stroked="f">
                <v:textbox>
                  <w:txbxContent>
                    <w:p w:rsidR="006E3CF2" w:rsidRDefault="006E3CF2" w:rsidP="000833AE">
                      <w:pPr>
                        <w:rPr>
                          <w:b/>
                          <w:bCs/>
                          <w:color w:val="0070C0"/>
                          <w:sz w:val="20"/>
                          <w:szCs w:val="14"/>
                        </w:rPr>
                      </w:pPr>
                      <w:r w:rsidRPr="000833AE">
                        <w:rPr>
                          <w:b/>
                          <w:color w:val="0070C0"/>
                          <w:sz w:val="20"/>
                          <w:lang w:val="en-GB" w:bidi="en-GB"/>
                        </w:rPr>
                        <w:t>Homes for seniors</w:t>
                      </w:r>
                    </w:p>
                    <w:p w:rsidR="006E3CF2" w:rsidRDefault="006E3CF2" w:rsidP="000833AE">
                      <w:pPr>
                        <w:rPr>
                          <w:color w:val="0070C0"/>
                          <w:sz w:val="14"/>
                          <w:szCs w:val="8"/>
                        </w:rPr>
                      </w:pPr>
                      <w:r w:rsidRPr="004D4BFB">
                        <w:rPr>
                          <w:color w:val="0070C0"/>
                          <w:sz w:val="14"/>
                          <w:szCs w:val="14"/>
                          <w:lang w:val="en-GB" w:bidi="en-GB"/>
                        </w:rPr>
                        <w:t>Amount of the MoLSA subsidy in 2017 in CZK per 1 bed</w:t>
                      </w:r>
                    </w:p>
                    <w:p w:rsidR="006E3CF2" w:rsidRDefault="006E3CF2" w:rsidP="000833AE">
                      <w:pPr>
                        <w:rPr>
                          <w:color w:val="0070C0"/>
                          <w:sz w:val="14"/>
                          <w:szCs w:val="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31"/>
                      </w:tblGrid>
                      <w:tr w:rsidR="006E3CF2" w:rsidRPr="004D4BFB" w:rsidTr="0078543D">
                        <w:tc>
                          <w:tcPr>
                            <w:tcW w:w="1696" w:type="dxa"/>
                          </w:tcPr>
                          <w:p w:rsidR="006E3CF2" w:rsidRPr="004D4BFB" w:rsidRDefault="006E3CF2" w:rsidP="004D4BFB">
                            <w:pPr>
                              <w:pStyle w:val="Bezmezer"/>
                              <w:numPr>
                                <w:ilvl w:val="0"/>
                                <w:numId w:val="0"/>
                              </w:numPr>
                              <w:jc w:val="both"/>
                              <w:rPr>
                                <w:rFonts w:cstheme="minorHAnsi"/>
                                <w:bCs/>
                                <w:noProof/>
                                <w:color w:val="C00000"/>
                                <w:sz w:val="14"/>
                                <w:szCs w:val="16"/>
                              </w:rPr>
                            </w:pPr>
                            <w:r w:rsidRPr="004D4BFB">
                              <w:rPr>
                                <w:noProof/>
                                <w:color w:val="C00000"/>
                                <w:sz w:val="14"/>
                                <w:szCs w:val="14"/>
                                <w:lang w:val="en-GB" w:bidi="en-GB"/>
                              </w:rPr>
                              <w:t>CITY OF PRAGUE</w:t>
                            </w:r>
                          </w:p>
                        </w:tc>
                        <w:tc>
                          <w:tcPr>
                            <w:tcW w:w="1531" w:type="dxa"/>
                          </w:tcPr>
                          <w:p w:rsidR="006E3CF2" w:rsidRPr="004D4BFB" w:rsidRDefault="006E3CF2" w:rsidP="000D3712">
                            <w:pPr>
                              <w:pStyle w:val="Bezmezer"/>
                              <w:numPr>
                                <w:ilvl w:val="0"/>
                                <w:numId w:val="0"/>
                              </w:numPr>
                              <w:rPr>
                                <w:rFonts w:cstheme="minorHAnsi"/>
                                <w:bCs/>
                                <w:noProof/>
                                <w:color w:val="C00000"/>
                                <w:sz w:val="14"/>
                                <w:szCs w:val="16"/>
                              </w:rPr>
                            </w:pPr>
                            <w:r w:rsidRPr="004D4BFB">
                              <w:rPr>
                                <w:noProof/>
                                <w:color w:val="C00000"/>
                                <w:sz w:val="14"/>
                                <w:szCs w:val="14"/>
                                <w:lang w:val="en-GB" w:bidi="en-GB"/>
                              </w:rPr>
                              <w:t>minimum CZK 56,915</w:t>
                            </w:r>
                          </w:p>
                        </w:tc>
                      </w:tr>
                      <w:tr w:rsidR="006E3CF2" w:rsidRPr="004D4BFB" w:rsidTr="0078543D">
                        <w:tc>
                          <w:tcPr>
                            <w:tcW w:w="1696" w:type="dxa"/>
                          </w:tcPr>
                          <w:p w:rsidR="006E3CF2" w:rsidRPr="004D4BFB" w:rsidRDefault="006E3CF2" w:rsidP="000D3712">
                            <w:pPr>
                              <w:pStyle w:val="Bezmezer"/>
                              <w:numPr>
                                <w:ilvl w:val="0"/>
                                <w:numId w:val="0"/>
                              </w:numPr>
                              <w:rPr>
                                <w:rFonts w:cstheme="minorHAnsi"/>
                                <w:bCs/>
                                <w:noProof/>
                                <w:color w:val="0070C0"/>
                                <w:sz w:val="14"/>
                                <w:szCs w:val="16"/>
                              </w:rPr>
                            </w:pPr>
                            <w:r w:rsidRPr="004D4BFB">
                              <w:rPr>
                                <w:noProof/>
                                <w:color w:val="0070C0"/>
                                <w:sz w:val="14"/>
                                <w:szCs w:val="14"/>
                                <w:lang w:val="en-GB" w:bidi="en-GB"/>
                              </w:rPr>
                              <w:t>SOUTH BOHEMIAN REGION</w:t>
                            </w:r>
                          </w:p>
                        </w:tc>
                        <w:tc>
                          <w:tcPr>
                            <w:tcW w:w="1531" w:type="dxa"/>
                          </w:tcPr>
                          <w:p w:rsidR="006E3CF2" w:rsidRPr="004D4BFB" w:rsidRDefault="006E3CF2" w:rsidP="000D3712">
                            <w:pPr>
                              <w:pStyle w:val="Bezmezer"/>
                              <w:numPr>
                                <w:ilvl w:val="0"/>
                                <w:numId w:val="0"/>
                              </w:numPr>
                              <w:rPr>
                                <w:rFonts w:cstheme="minorHAnsi"/>
                                <w:bCs/>
                                <w:noProof/>
                                <w:color w:val="0070C0"/>
                                <w:sz w:val="14"/>
                                <w:szCs w:val="16"/>
                              </w:rPr>
                            </w:pPr>
                            <w:r w:rsidRPr="004D4BFB">
                              <w:rPr>
                                <w:noProof/>
                                <w:color w:val="0070C0"/>
                                <w:sz w:val="14"/>
                                <w:szCs w:val="14"/>
                                <w:lang w:val="en-GB" w:bidi="en-GB"/>
                              </w:rPr>
                              <w:t>maximum CZK 105,840</w:t>
                            </w:r>
                          </w:p>
                        </w:tc>
                      </w:tr>
                      <w:tr w:rsidR="006E3CF2" w:rsidRPr="004D4BFB" w:rsidTr="0078543D">
                        <w:tc>
                          <w:tcPr>
                            <w:tcW w:w="1696"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AVERAGE</w:t>
                            </w:r>
                          </w:p>
                        </w:tc>
                        <w:tc>
                          <w:tcPr>
                            <w:tcW w:w="1531" w:type="dxa"/>
                          </w:tcPr>
                          <w:p w:rsidR="006E3CF2" w:rsidRPr="004D4BFB" w:rsidRDefault="006E3CF2" w:rsidP="004D4BFB">
                            <w:pPr>
                              <w:pStyle w:val="Bezmezer"/>
                              <w:numPr>
                                <w:ilvl w:val="0"/>
                                <w:numId w:val="0"/>
                              </w:numPr>
                              <w:jc w:val="both"/>
                              <w:rPr>
                                <w:rFonts w:cstheme="minorHAnsi"/>
                                <w:bCs/>
                                <w:noProof/>
                                <w:color w:val="0070C0"/>
                                <w:sz w:val="14"/>
                                <w:szCs w:val="16"/>
                              </w:rPr>
                            </w:pPr>
                            <w:r w:rsidRPr="004D4BFB">
                              <w:rPr>
                                <w:noProof/>
                                <w:color w:val="0070C0"/>
                                <w:sz w:val="14"/>
                                <w:szCs w:val="14"/>
                                <w:lang w:val="en-GB" w:bidi="en-GB"/>
                              </w:rPr>
                              <w:t>CZK 79,308</w:t>
                            </w:r>
                          </w:p>
                        </w:tc>
                      </w:tr>
                    </w:tbl>
                    <w:p w:rsidR="006E3CF2" w:rsidRPr="004D4BFB" w:rsidRDefault="006E3CF2" w:rsidP="000833AE">
                      <w:pPr>
                        <w:rPr>
                          <w:color w:val="0070C0"/>
                          <w:sz w:val="14"/>
                          <w:szCs w:val="8"/>
                        </w:rPr>
                      </w:pPr>
                    </w:p>
                  </w:txbxContent>
                </v:textbox>
              </v:shape>
            </w:pict>
          </mc:Fallback>
        </mc:AlternateContent>
      </w:r>
      <w:r w:rsidR="00863C57" w:rsidRPr="007D4B8D">
        <w:rPr>
          <w:rFonts w:cstheme="minorHAnsi"/>
          <w:b/>
          <w:noProof/>
          <w:sz w:val="14"/>
          <w:szCs w:val="14"/>
          <w:lang w:val="cs-CZ"/>
        </w:rPr>
        <mc:AlternateContent>
          <mc:Choice Requires="wps">
            <w:drawing>
              <wp:anchor distT="45720" distB="45720" distL="114300" distR="114300" simplePos="0" relativeHeight="251633664" behindDoc="0" locked="0" layoutInCell="1" allowOverlap="1" wp14:anchorId="45DDFADF" wp14:editId="05721B9C">
                <wp:simplePos x="0" y="0"/>
                <wp:positionH relativeFrom="column">
                  <wp:posOffset>446073</wp:posOffset>
                </wp:positionH>
                <wp:positionV relativeFrom="paragraph">
                  <wp:posOffset>6550559</wp:posOffset>
                </wp:positionV>
                <wp:extent cx="5130800" cy="560982"/>
                <wp:effectExtent l="0" t="0" r="0" b="0"/>
                <wp:wrapNone/>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560982"/>
                        </a:xfrm>
                        <a:prstGeom prst="rect">
                          <a:avLst/>
                        </a:prstGeom>
                        <a:solidFill>
                          <a:srgbClr val="FFFFFF"/>
                        </a:solidFill>
                        <a:ln w="9525">
                          <a:noFill/>
                          <a:miter lim="800000"/>
                          <a:headEnd/>
                          <a:tailEnd/>
                        </a:ln>
                      </wps:spPr>
                      <wps:txbx>
                        <w:txbxContent>
                          <w:p w:rsidR="006E3CF2" w:rsidRPr="00863C57" w:rsidRDefault="006E3CF2" w:rsidP="00863C57">
                            <w:pPr>
                              <w:rPr>
                                <w:i/>
                                <w:iCs/>
                                <w:sz w:val="12"/>
                                <w:szCs w:val="6"/>
                              </w:rPr>
                            </w:pPr>
                            <w:r w:rsidRPr="00863C57">
                              <w:rPr>
                                <w:i/>
                                <w:sz w:val="12"/>
                                <w:szCs w:val="12"/>
                                <w:lang w:val="en-GB" w:bidi="en-GB"/>
                              </w:rPr>
                              <w:t>The MoLSA subsidies for financing social services constitute only one of the sources of funding and represent only one of the resources involved in covering compensatory payments. For social service providers, it is essential that the individual public sources of compensation (subsidies, donations, contributions by the founding authority, contributions by legal entities) cover the costs associated with the provision of social services. Therefore, the amount of the MoLSA subsidy per bed is also affected by the amount of other public resources, the amount of costs for the administration and operation of the buildings and the varying structure of the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DFADF" id="_x0000_s1051" type="#_x0000_t202" style="position:absolute;left:0;text-align:left;margin-left:35.1pt;margin-top:515.8pt;width:404pt;height:44.1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" stroked="f">
                <v:textbox>
                  <w:txbxContent>
                    <w:p w:rsidR="006E3CF2" w:rsidRPr="00863C57" w:rsidRDefault="006E3CF2" w:rsidP="00863C57">
                      <w:pPr>
                        <w:rPr>
                          <w:i/>
                          <w:iCs/>
                          <w:sz w:val="12"/>
                          <w:szCs w:val="6"/>
                        </w:rPr>
                      </w:pPr>
                      <w:r w:rsidRPr="00863C57">
                        <w:rPr>
                          <w:i/>
                          <w:sz w:val="12"/>
                          <w:szCs w:val="12"/>
                          <w:lang w:val="en-GB" w:bidi="en-GB"/>
                        </w:rPr>
                        <w:t>The MoLSA subsidies for financing social services constitute only one of the sources of funding and represent only one of the resources involved in covering compensatory payments. For social service providers, it is essential that the individual public sources of compensation (subsidies, donations, contributions by the founding authority, contributions by legal entities) cover the costs associated with the provision of social services. Therefore, the amount of the MoLSA subsidy per bed is also affected by the amount of other public resources, the amount of costs for the administration and operation of the buildings and the varying structure of the clients.</w:t>
                      </w:r>
                    </w:p>
                  </w:txbxContent>
                </v:textbox>
              </v:shape>
            </w:pict>
          </mc:Fallback>
        </mc:AlternateContent>
      </w:r>
      <w:r w:rsidR="00505F1C" w:rsidRPr="007D4B8D">
        <w:rPr>
          <w:rFonts w:cstheme="minorHAnsi"/>
          <w:noProof/>
          <w:lang w:val="cs-CZ"/>
        </w:rPr>
        <w:drawing>
          <wp:inline distT="0" distB="0" distL="0" distR="0" wp14:anchorId="5259D7F3" wp14:editId="6030ED71">
            <wp:extent cx="5180400" cy="710640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Z 18_09_31.1._02_Kreslicí plátno 1 kopie.png"/>
                    <pic:cNvPicPr/>
                  </pic:nvPicPr>
                  <pic:blipFill rotWithShape="1">
                    <a:blip r:embed="rId14" cstate="print">
                      <a:extLst>
                        <a:ext uri="{BEBA8EAE-BF5A-486C-A8C5-ECC9F3942E4B}">
                          <a14:imgProps xmlns:a14="http://schemas.microsoft.com/office/drawing/2010/main">
                            <a14:imgLayer r:embed="rId15">
                              <a14:imgEffect>
                                <a14:sharpenSoften amount="15000"/>
                              </a14:imgEffect>
                            </a14:imgLayer>
                          </a14:imgProps>
                        </a:ext>
                        <a:ext uri="{28A0092B-C50C-407E-A947-70E740481C1C}">
                          <a14:useLocalDpi xmlns:a14="http://schemas.microsoft.com/office/drawing/2010/main" val="0"/>
                        </a:ext>
                      </a:extLst>
                    </a:blip>
                    <a:srcRect l="2991" t="2990" r="3412" b="2090"/>
                    <a:stretch/>
                  </pic:blipFill>
                  <pic:spPr bwMode="auto">
                    <a:xfrm>
                      <a:off x="0" y="0"/>
                      <a:ext cx="5180400" cy="7106400"/>
                    </a:xfrm>
                    <a:prstGeom prst="rect">
                      <a:avLst/>
                    </a:prstGeom>
                    <a:ln>
                      <a:noFill/>
                    </a:ln>
                    <a:extLst>
                      <a:ext uri="{53640926-AAD7-44D8-BBD7-CCE9431645EC}">
                        <a14:shadowObscured xmlns:a14="http://schemas.microsoft.com/office/drawing/2010/main"/>
                      </a:ext>
                    </a:extLst>
                  </pic:spPr>
                </pic:pic>
              </a:graphicData>
            </a:graphic>
          </wp:inline>
        </w:drawing>
      </w:r>
    </w:p>
    <w:p w:rsidR="00505F1C" w:rsidRPr="007D4B8D" w:rsidRDefault="001D7420" w:rsidP="004E0E50">
      <w:pPr>
        <w:spacing w:before="120"/>
        <w:ind w:left="822" w:hanging="822"/>
        <w:rPr>
          <w:rFonts w:cstheme="minorHAnsi"/>
          <w:sz w:val="14"/>
          <w:szCs w:val="14"/>
          <w:lang w:val="en-GB"/>
        </w:rPr>
      </w:pPr>
      <w:r w:rsidRPr="007D4B8D">
        <w:rPr>
          <w:rFonts w:cstheme="minorHAnsi"/>
          <w:b/>
          <w:sz w:val="14"/>
          <w:szCs w:val="14"/>
          <w:lang w:val="en-GB" w:bidi="en-GB"/>
        </w:rPr>
        <w:t>Explanatory notes</w:t>
      </w:r>
      <w:r w:rsidRPr="007D4B8D">
        <w:rPr>
          <w:rFonts w:cstheme="minorHAnsi"/>
          <w:sz w:val="14"/>
          <w:szCs w:val="14"/>
          <w:lang w:val="en-GB" w:bidi="en-GB"/>
        </w:rPr>
        <w:t xml:space="preserve">: </w:t>
      </w:r>
      <w:r w:rsidRPr="007D4B8D">
        <w:rPr>
          <w:rFonts w:cstheme="minorHAnsi"/>
          <w:sz w:val="14"/>
          <w:szCs w:val="14"/>
          <w:lang w:val="en-GB" w:bidi="en-GB"/>
        </w:rPr>
        <w:tab/>
        <w:t>Homes for seniors (Section 49 of the Social Services Act) provide residential services to persons who have a reduced self-sufficiency mainly due to their age and whose situation requires regular assistance by another individual. Homes for people with disabilities (Section 48 of the Social Services Act) provide residential services to persons who have a reduced self-sufficiency due to disability and whose situation requires regular assistance by another individual. Homes with a special regime (Section 50 of the Social Services Act) provide residential services to persons who have a reduced self-sufficiency due to chronic mental illness or addiction to addictive substances and to persons with old-age dementia, Alzheimer’s dementia and other types of dementia who have a reduced self-sufficiency due to these diseases and whose situation requires regular assistance by another individual. Protected housing (Section 51 of the Social Services Act) is a residential service provided to persons who have a reduced self-sufficiency due to disability or chronic illness, including mental illness, whose situation requires the assistance by another individual. Protected housing takes the form of group or individual housing.</w:t>
      </w:r>
      <w:r w:rsidR="00505F1C" w:rsidRPr="007D4B8D">
        <w:rPr>
          <w:rFonts w:cstheme="minorHAnsi"/>
          <w:sz w:val="14"/>
          <w:szCs w:val="14"/>
          <w:lang w:val="en-GB" w:bidi="en-GB"/>
        </w:rPr>
        <w:br w:type="page"/>
      </w:r>
    </w:p>
    <w:p w:rsidR="00916704" w:rsidRPr="007D4B8D" w:rsidRDefault="00916704" w:rsidP="005A119C">
      <w:pPr>
        <w:ind w:left="851" w:hanging="851"/>
        <w:rPr>
          <w:rFonts w:cstheme="minorHAnsi"/>
          <w:sz w:val="14"/>
          <w:szCs w:val="14"/>
          <w:lang w:val="en-GB"/>
        </w:rPr>
      </w:pPr>
    </w:p>
    <w:p w:rsidR="00EA2276" w:rsidRPr="007D4B8D" w:rsidRDefault="004950D1" w:rsidP="00EA2276">
      <w:pPr>
        <w:pStyle w:val="Nadpis4"/>
        <w:rPr>
          <w:rFonts w:cstheme="minorHAnsi"/>
          <w:lang w:val="en-GB"/>
        </w:rPr>
      </w:pPr>
      <w:r w:rsidRPr="007D4B8D">
        <w:rPr>
          <w:rFonts w:cstheme="minorHAnsi"/>
          <w:lang w:val="en-GB" w:bidi="en-GB"/>
        </w:rPr>
        <w:t>Annex 3</w:t>
      </w:r>
    </w:p>
    <w:p w:rsidR="00EA2276" w:rsidRPr="007D4B8D" w:rsidRDefault="00EA2276" w:rsidP="00EA2276">
      <w:pPr>
        <w:rPr>
          <w:rFonts w:cstheme="minorHAnsi"/>
          <w:lang w:val="en-GB"/>
        </w:rPr>
      </w:pPr>
    </w:p>
    <w:p w:rsidR="0010633C" w:rsidRPr="007D4B8D" w:rsidRDefault="001B56CA" w:rsidP="005B4A4A">
      <w:pPr>
        <w:pStyle w:val="tabulka"/>
        <w:rPr>
          <w:b/>
          <w:lang w:val="en-GB"/>
        </w:rPr>
      </w:pPr>
      <w:r w:rsidRPr="007D4B8D">
        <w:rPr>
          <w:b/>
          <w:lang w:val="en-GB" w:bidi="en-GB"/>
        </w:rPr>
        <w:t>Types of social service facilities</w:t>
      </w:r>
    </w:p>
    <w:tbl>
      <w:tblPr>
        <w:tblStyle w:val="Mkatabulky"/>
        <w:tblW w:w="9072" w:type="dxa"/>
        <w:tblLook w:val="04A0" w:firstRow="1" w:lastRow="0" w:firstColumn="1" w:lastColumn="0" w:noHBand="0" w:noVBand="1"/>
      </w:tblPr>
      <w:tblGrid>
        <w:gridCol w:w="9072"/>
      </w:tblGrid>
      <w:tr w:rsidR="00172AE0" w:rsidRPr="007D4B8D" w:rsidTr="00384FEB">
        <w:trPr>
          <w:trHeight w:val="283"/>
        </w:trPr>
        <w:tc>
          <w:tcPr>
            <w:tcW w:w="9351" w:type="dxa"/>
            <w:shd w:val="clear" w:color="auto" w:fill="E5F1FF"/>
            <w:vAlign w:val="center"/>
          </w:tcPr>
          <w:p w:rsidR="0010633C" w:rsidRPr="007D4B8D" w:rsidRDefault="001D7420" w:rsidP="00CA69E8">
            <w:pPr>
              <w:jc w:val="center"/>
              <w:rPr>
                <w:rFonts w:cstheme="minorHAnsi"/>
                <w:b/>
                <w:sz w:val="20"/>
                <w:lang w:val="en-GB"/>
              </w:rPr>
            </w:pPr>
            <w:r w:rsidRPr="007D4B8D">
              <w:rPr>
                <w:rFonts w:cstheme="minorHAnsi"/>
                <w:b/>
                <w:sz w:val="20"/>
                <w:lang w:val="en-GB" w:bidi="en-GB"/>
              </w:rPr>
              <w:t>Social service facilities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Day care centres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Day social welfare institutions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Week social welfare institutions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Homes for people with disabilities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Homes for seniors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Homes with a special regime</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Protected housing</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Shelters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Half-way houses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Crisis assistance facilities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Low-threshold day centres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Low-threshold facilities for children and youth</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Dormitories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Therapeutic communities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Social counselling</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Social therapy workshops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Centres of social rehabilitation services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Early care workplace</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Intervention centres</w:t>
            </w:r>
          </w:p>
        </w:tc>
      </w:tr>
      <w:tr w:rsidR="00172AE0" w:rsidRPr="007D4B8D" w:rsidTr="00384FEB">
        <w:trPr>
          <w:trHeight w:val="283"/>
        </w:trPr>
        <w:tc>
          <w:tcPr>
            <w:tcW w:w="9351" w:type="dxa"/>
            <w:vAlign w:val="center"/>
          </w:tcPr>
          <w:p w:rsidR="0010633C" w:rsidRPr="007D4B8D" w:rsidRDefault="001D7420" w:rsidP="00CA69E8">
            <w:pPr>
              <w:jc w:val="left"/>
              <w:rPr>
                <w:rFonts w:cstheme="minorHAnsi"/>
                <w:sz w:val="20"/>
                <w:lang w:val="en-GB"/>
              </w:rPr>
            </w:pPr>
            <w:r w:rsidRPr="007D4B8D">
              <w:rPr>
                <w:rFonts w:cstheme="minorHAnsi"/>
                <w:sz w:val="20"/>
                <w:lang w:val="en-GB" w:bidi="en-GB"/>
              </w:rPr>
              <w:t>Subsequent care facilities</w:t>
            </w:r>
          </w:p>
        </w:tc>
      </w:tr>
    </w:tbl>
    <w:p w:rsidR="0010633C" w:rsidRPr="007D4B8D" w:rsidRDefault="001D7420" w:rsidP="0010633C">
      <w:pPr>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Section 34 of Act No. 108/2006 Coll., on Social Services.</w:t>
      </w:r>
    </w:p>
    <w:p w:rsidR="0010633C" w:rsidRPr="007D4B8D" w:rsidRDefault="001D7420">
      <w:pPr>
        <w:jc w:val="left"/>
        <w:rPr>
          <w:rFonts w:cstheme="minorHAnsi"/>
          <w:szCs w:val="28"/>
          <w:lang w:val="en-GB"/>
        </w:rPr>
      </w:pPr>
      <w:r w:rsidRPr="007D4B8D">
        <w:rPr>
          <w:rFonts w:cstheme="minorHAnsi"/>
          <w:b/>
          <w:lang w:val="en-GB" w:bidi="en-GB"/>
        </w:rPr>
        <w:br w:type="page"/>
      </w:r>
    </w:p>
    <w:p w:rsidR="0010633C" w:rsidRPr="007D4B8D" w:rsidRDefault="001D7420" w:rsidP="00B171B8">
      <w:pPr>
        <w:pStyle w:val="tabulka"/>
        <w:rPr>
          <w:b/>
          <w:lang w:val="en-GB"/>
        </w:rPr>
      </w:pPr>
      <w:r w:rsidRPr="007D4B8D">
        <w:rPr>
          <w:b/>
          <w:lang w:val="en-GB" w:bidi="en-GB"/>
        </w:rPr>
        <w:t>Types of social services under the Social Services Act</w:t>
      </w:r>
    </w:p>
    <w:tbl>
      <w:tblPr>
        <w:tblStyle w:val="Mkatabulky"/>
        <w:tblW w:w="9072" w:type="dxa"/>
        <w:tblLook w:val="04A0" w:firstRow="1" w:lastRow="0" w:firstColumn="1" w:lastColumn="0" w:noHBand="0" w:noVBand="1"/>
      </w:tblPr>
      <w:tblGrid>
        <w:gridCol w:w="7238"/>
        <w:gridCol w:w="1834"/>
      </w:tblGrid>
      <w:tr w:rsidR="00172AE0" w:rsidRPr="007D4B8D" w:rsidTr="00384FEB">
        <w:trPr>
          <w:trHeight w:val="283"/>
        </w:trPr>
        <w:tc>
          <w:tcPr>
            <w:tcW w:w="6683" w:type="dxa"/>
            <w:shd w:val="clear" w:color="auto" w:fill="E5F1FF"/>
            <w:vAlign w:val="center"/>
          </w:tcPr>
          <w:p w:rsidR="0010633C" w:rsidRPr="007D4B8D" w:rsidRDefault="001D7420" w:rsidP="00A52BDA">
            <w:pPr>
              <w:jc w:val="center"/>
              <w:rPr>
                <w:rFonts w:cstheme="minorHAnsi"/>
                <w:b/>
                <w:sz w:val="20"/>
                <w:lang w:val="en-GB"/>
              </w:rPr>
            </w:pPr>
            <w:r w:rsidRPr="007D4B8D">
              <w:rPr>
                <w:rFonts w:cstheme="minorHAnsi"/>
                <w:b/>
                <w:sz w:val="20"/>
                <w:lang w:val="en-GB" w:bidi="en-GB"/>
              </w:rPr>
              <w:t>Type of social service</w:t>
            </w:r>
          </w:p>
        </w:tc>
        <w:tc>
          <w:tcPr>
            <w:tcW w:w="1693" w:type="dxa"/>
            <w:shd w:val="clear" w:color="auto" w:fill="E5F1FF"/>
            <w:vAlign w:val="center"/>
          </w:tcPr>
          <w:p w:rsidR="0010633C" w:rsidRPr="007D4B8D" w:rsidRDefault="001D7420" w:rsidP="003C61F8">
            <w:pPr>
              <w:jc w:val="center"/>
              <w:rPr>
                <w:rFonts w:cstheme="minorHAnsi"/>
                <w:b/>
                <w:sz w:val="20"/>
                <w:lang w:val="en-GB"/>
              </w:rPr>
            </w:pPr>
            <w:r w:rsidRPr="007D4B8D">
              <w:rPr>
                <w:rFonts w:cstheme="minorHAnsi"/>
                <w:b/>
                <w:sz w:val="20"/>
                <w:lang w:val="en-GB" w:bidi="en-GB"/>
              </w:rPr>
              <w:t>Basic areas</w:t>
            </w: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Basic social counselling</w:t>
            </w:r>
            <w:r w:rsidRPr="007D4B8D">
              <w:rPr>
                <w:rStyle w:val="Znakapoznpodarou"/>
                <w:rFonts w:cstheme="minorHAnsi"/>
                <w:sz w:val="20"/>
                <w:lang w:val="en-GB" w:bidi="en-GB"/>
              </w:rPr>
              <w:footnoteReference w:id="36"/>
            </w:r>
          </w:p>
        </w:tc>
        <w:tc>
          <w:tcPr>
            <w:tcW w:w="1693" w:type="dxa"/>
            <w:vMerge w:val="restart"/>
            <w:vAlign w:val="center"/>
          </w:tcPr>
          <w:p w:rsidR="0010633C" w:rsidRPr="007D4B8D" w:rsidRDefault="001D7420" w:rsidP="00CA69E8">
            <w:pPr>
              <w:jc w:val="center"/>
              <w:rPr>
                <w:rFonts w:cstheme="minorHAnsi"/>
                <w:sz w:val="20"/>
                <w:lang w:val="en-GB"/>
              </w:rPr>
            </w:pPr>
            <w:r w:rsidRPr="007D4B8D">
              <w:rPr>
                <w:rFonts w:cstheme="minorHAnsi"/>
                <w:sz w:val="20"/>
                <w:lang w:val="en-GB" w:bidi="en-GB"/>
              </w:rPr>
              <w:t>Social counselling</w:t>
            </w: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Expert social counselling</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 xml:space="preserve">Personal assistance </w:t>
            </w:r>
          </w:p>
        </w:tc>
        <w:tc>
          <w:tcPr>
            <w:tcW w:w="1693" w:type="dxa"/>
            <w:vMerge w:val="restart"/>
            <w:vAlign w:val="center"/>
          </w:tcPr>
          <w:p w:rsidR="0010633C" w:rsidRPr="007D4B8D" w:rsidRDefault="001D7420" w:rsidP="00CA69E8">
            <w:pPr>
              <w:jc w:val="center"/>
              <w:rPr>
                <w:rFonts w:cstheme="minorHAnsi"/>
                <w:sz w:val="20"/>
                <w:lang w:val="en-GB"/>
              </w:rPr>
            </w:pPr>
            <w:r w:rsidRPr="007D4B8D">
              <w:rPr>
                <w:rFonts w:cstheme="minorHAnsi"/>
                <w:sz w:val="20"/>
                <w:lang w:val="en-GB" w:bidi="en-GB"/>
              </w:rPr>
              <w:t>Social care services</w:t>
            </w: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Care service</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Emergency care</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Guiding and reading services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 xml:space="preserve">Support for independent housing </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Relief services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Day care centres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Day social welfare institutions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Week social welfare institutions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Homes for people with disabilities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Homes for seniors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Homes with a special regime</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Protected housing</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Social services provided in inpatient medical facilities</w:t>
            </w:r>
          </w:p>
        </w:tc>
        <w:tc>
          <w:tcPr>
            <w:tcW w:w="1693" w:type="dxa"/>
            <w:vMerge/>
          </w:tcPr>
          <w:p w:rsidR="0010633C" w:rsidRPr="007D4B8D" w:rsidRDefault="0010633C" w:rsidP="00CA69E8">
            <w:pPr>
              <w:jc w:val="cente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Early care</w:t>
            </w:r>
          </w:p>
        </w:tc>
        <w:tc>
          <w:tcPr>
            <w:tcW w:w="1693" w:type="dxa"/>
            <w:vMerge w:val="restart"/>
            <w:vAlign w:val="center"/>
          </w:tcPr>
          <w:p w:rsidR="0010633C" w:rsidRPr="007D4B8D" w:rsidRDefault="001D7420" w:rsidP="00CA69E8">
            <w:pPr>
              <w:jc w:val="center"/>
              <w:rPr>
                <w:rFonts w:cstheme="minorHAnsi"/>
                <w:sz w:val="20"/>
                <w:lang w:val="en-GB"/>
              </w:rPr>
            </w:pPr>
            <w:r w:rsidRPr="007D4B8D">
              <w:rPr>
                <w:rFonts w:cstheme="minorHAnsi"/>
                <w:sz w:val="20"/>
                <w:lang w:val="en-GB" w:bidi="en-GB"/>
              </w:rPr>
              <w:t>Social prevention services</w:t>
            </w: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Telephone crisis assistance</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Interpreting services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Shelters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Half-way houses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Contact centres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Crisis assistance</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Intervention centres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Low-threshold day centres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Low-threshold facilities for children and youth</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Dormitories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Subsequent care services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Social activation services for families with children</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Social activation services for seniors and people with disabilities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Social therapy workshops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Therapeutic communities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Field programmes</w:t>
            </w:r>
          </w:p>
        </w:tc>
        <w:tc>
          <w:tcPr>
            <w:tcW w:w="1693" w:type="dxa"/>
            <w:vMerge/>
          </w:tcPr>
          <w:p w:rsidR="0010633C" w:rsidRPr="007D4B8D" w:rsidRDefault="0010633C" w:rsidP="00CA69E8">
            <w:pPr>
              <w:rPr>
                <w:rFonts w:cstheme="minorHAnsi"/>
                <w:sz w:val="20"/>
                <w:lang w:val="en-GB"/>
              </w:rPr>
            </w:pPr>
          </w:p>
        </w:tc>
      </w:tr>
      <w:tr w:rsidR="00172AE0" w:rsidRPr="007D4B8D" w:rsidTr="00384FEB">
        <w:trPr>
          <w:trHeight w:val="283"/>
        </w:trPr>
        <w:tc>
          <w:tcPr>
            <w:tcW w:w="6683" w:type="dxa"/>
          </w:tcPr>
          <w:p w:rsidR="0010633C" w:rsidRPr="007D4B8D" w:rsidRDefault="001D7420" w:rsidP="00CA69E8">
            <w:pPr>
              <w:rPr>
                <w:rFonts w:cstheme="minorHAnsi"/>
                <w:sz w:val="20"/>
                <w:lang w:val="en-GB"/>
              </w:rPr>
            </w:pPr>
            <w:r w:rsidRPr="007D4B8D">
              <w:rPr>
                <w:rFonts w:cstheme="minorHAnsi"/>
                <w:sz w:val="20"/>
                <w:lang w:val="en-GB" w:bidi="en-GB"/>
              </w:rPr>
              <w:t>Social rehabilitation</w:t>
            </w:r>
          </w:p>
        </w:tc>
        <w:tc>
          <w:tcPr>
            <w:tcW w:w="1693" w:type="dxa"/>
            <w:vMerge/>
          </w:tcPr>
          <w:p w:rsidR="0010633C" w:rsidRPr="007D4B8D" w:rsidRDefault="0010633C" w:rsidP="00CA69E8">
            <w:pPr>
              <w:rPr>
                <w:rFonts w:cstheme="minorHAnsi"/>
                <w:sz w:val="20"/>
                <w:lang w:val="en-GB"/>
              </w:rPr>
            </w:pPr>
          </w:p>
        </w:tc>
      </w:tr>
    </w:tbl>
    <w:p w:rsidR="0010633C" w:rsidRPr="007D4B8D" w:rsidRDefault="001D7420" w:rsidP="0010633C">
      <w:pPr>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Act No. 108/2006 Coll., on Social Services.</w:t>
      </w:r>
    </w:p>
    <w:p w:rsidR="0010633C" w:rsidRPr="007D4B8D" w:rsidRDefault="001D7420" w:rsidP="0010633C">
      <w:pPr>
        <w:pStyle w:val="Nadpis4"/>
        <w:rPr>
          <w:rFonts w:cstheme="minorHAnsi"/>
          <w:sz w:val="20"/>
          <w:lang w:val="en-GB"/>
        </w:rPr>
      </w:pPr>
      <w:r w:rsidRPr="007D4B8D">
        <w:rPr>
          <w:rFonts w:cstheme="minorHAnsi"/>
          <w:i/>
          <w:sz w:val="20"/>
          <w:lang w:val="en-GB" w:bidi="en-GB"/>
        </w:rPr>
        <w:br w:type="page"/>
      </w:r>
      <w:r w:rsidRPr="007D4B8D">
        <w:rPr>
          <w:rFonts w:cstheme="minorHAnsi"/>
          <w:lang w:val="en-GB" w:bidi="en-GB"/>
        </w:rPr>
        <w:t>Annex 4</w:t>
      </w:r>
    </w:p>
    <w:p w:rsidR="0010633C" w:rsidRPr="007D4B8D" w:rsidRDefault="0010633C" w:rsidP="0010633C">
      <w:pPr>
        <w:ind w:firstLine="720"/>
        <w:rPr>
          <w:rFonts w:cstheme="minorHAnsi"/>
          <w:szCs w:val="28"/>
          <w:lang w:val="en-GB"/>
        </w:rPr>
      </w:pPr>
    </w:p>
    <w:p w:rsidR="0010633C" w:rsidRPr="007D4B8D" w:rsidRDefault="00EB62DE" w:rsidP="00280B76">
      <w:pPr>
        <w:pStyle w:val="Bezmezer"/>
        <w:spacing w:after="240"/>
        <w:ind w:left="993" w:hanging="993"/>
        <w:rPr>
          <w:rFonts w:cstheme="minorHAnsi"/>
          <w:b/>
          <w:lang w:val="en-GB"/>
        </w:rPr>
      </w:pPr>
      <w:r w:rsidRPr="007D4B8D">
        <w:rPr>
          <w:rFonts w:cstheme="minorHAnsi"/>
          <w:b/>
          <w:noProof/>
          <w:lang w:val="cs-CZ" w:eastAsia="cs-CZ"/>
        </w:rPr>
        <mc:AlternateContent>
          <mc:Choice Requires="wps">
            <w:drawing>
              <wp:anchor distT="45720" distB="45720" distL="114300" distR="114300" simplePos="0" relativeHeight="251648000" behindDoc="0" locked="0" layoutInCell="1" allowOverlap="1" wp14:anchorId="14CBD4D3" wp14:editId="2554E122">
                <wp:simplePos x="0" y="0"/>
                <wp:positionH relativeFrom="column">
                  <wp:posOffset>3005593</wp:posOffset>
                </wp:positionH>
                <wp:positionV relativeFrom="paragraph">
                  <wp:posOffset>267721</wp:posOffset>
                </wp:positionV>
                <wp:extent cx="970060" cy="461175"/>
                <wp:effectExtent l="0" t="0" r="20955" b="15240"/>
                <wp:wrapNone/>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46117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1.54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BD4D3" id="_x0000_s1052" type="#_x0000_t202" style="position:absolute;left:0;text-align:left;margin-left:236.65pt;margin-top:21.1pt;width:76.4pt;height:36.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" strokeweight=".25pt">
                <v:textbo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1.54 billion</w:t>
                      </w:r>
                    </w:p>
                  </w:txbxContent>
                </v:textbox>
              </v:shape>
            </w:pict>
          </mc:Fallback>
        </mc:AlternateContent>
      </w:r>
      <w:r w:rsidRPr="007D4B8D">
        <w:rPr>
          <w:rFonts w:cstheme="minorHAnsi"/>
          <w:b/>
          <w:noProof/>
          <w:lang w:val="cs-CZ" w:eastAsia="cs-CZ"/>
        </w:rPr>
        <mc:AlternateContent>
          <mc:Choice Requires="wps">
            <w:drawing>
              <wp:anchor distT="45720" distB="45720" distL="114300" distR="114300" simplePos="0" relativeHeight="251641856" behindDoc="0" locked="0" layoutInCell="1" allowOverlap="1" wp14:anchorId="7754F0FE" wp14:editId="50814FC0">
                <wp:simplePos x="0" y="0"/>
                <wp:positionH relativeFrom="column">
                  <wp:posOffset>1970626</wp:posOffset>
                </wp:positionH>
                <wp:positionV relativeFrom="paragraph">
                  <wp:posOffset>270261</wp:posOffset>
                </wp:positionV>
                <wp:extent cx="970060" cy="461175"/>
                <wp:effectExtent l="0" t="0" r="20955" b="15240"/>
                <wp:wrapNone/>
                <wp:docPr id="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46117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EU funds</w:t>
                            </w:r>
                          </w:p>
                          <w:p w:rsidR="006E3CF2" w:rsidRPr="00EB62DE" w:rsidRDefault="006E3CF2" w:rsidP="00EB62DE">
                            <w:pPr>
                              <w:jc w:val="center"/>
                              <w:rPr>
                                <w:b/>
                                <w:bCs/>
                                <w:sz w:val="18"/>
                                <w:szCs w:val="12"/>
                              </w:rPr>
                            </w:pPr>
                            <w:r>
                              <w:rPr>
                                <w:b/>
                                <w:sz w:val="18"/>
                                <w:szCs w:val="18"/>
                                <w:lang w:val="en-GB" w:bidi="en-GB"/>
                              </w:rPr>
                              <w:t>CZK 0.59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F0FE" id="_x0000_s1053" type="#_x0000_t202" style="position:absolute;left:0;text-align:left;margin-left:155.15pt;margin-top:21.3pt;width:76.4pt;height:36.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" strokeweight=".25pt">
                <v:textbox>
                  <w:txbxContent>
                    <w:p w:rsidR="006E3CF2" w:rsidRDefault="006E3CF2" w:rsidP="00EB62DE">
                      <w:pPr>
                        <w:jc w:val="center"/>
                        <w:rPr>
                          <w:sz w:val="18"/>
                          <w:szCs w:val="12"/>
                        </w:rPr>
                      </w:pPr>
                      <w:r>
                        <w:rPr>
                          <w:sz w:val="18"/>
                          <w:szCs w:val="18"/>
                          <w:lang w:val="en-GB" w:bidi="en-GB"/>
                        </w:rPr>
                        <w:t>EU funds</w:t>
                      </w:r>
                    </w:p>
                    <w:p w:rsidR="006E3CF2" w:rsidRPr="00EB62DE" w:rsidRDefault="006E3CF2" w:rsidP="00EB62DE">
                      <w:pPr>
                        <w:jc w:val="center"/>
                        <w:rPr>
                          <w:b/>
                          <w:bCs/>
                          <w:sz w:val="18"/>
                          <w:szCs w:val="12"/>
                        </w:rPr>
                      </w:pPr>
                      <w:r>
                        <w:rPr>
                          <w:b/>
                          <w:sz w:val="18"/>
                          <w:szCs w:val="18"/>
                          <w:lang w:val="en-GB" w:bidi="en-GB"/>
                        </w:rPr>
                        <w:t>CZK 0.59 billion</w:t>
                      </w:r>
                    </w:p>
                  </w:txbxContent>
                </v:textbox>
              </v:shape>
            </w:pict>
          </mc:Fallback>
        </mc:AlternateContent>
      </w:r>
      <w:r w:rsidRPr="007D4B8D">
        <w:rPr>
          <w:rFonts w:cstheme="minorHAnsi"/>
          <w:b/>
          <w:noProof/>
          <w:lang w:val="cs-CZ" w:eastAsia="cs-CZ"/>
        </w:rPr>
        <mc:AlternateContent>
          <mc:Choice Requires="wps">
            <w:drawing>
              <wp:anchor distT="45720" distB="45720" distL="114300" distR="114300" simplePos="0" relativeHeight="251635712" behindDoc="0" locked="0" layoutInCell="1" allowOverlap="1" wp14:anchorId="03CF861C" wp14:editId="278A18A4">
                <wp:simplePos x="0" y="0"/>
                <wp:positionH relativeFrom="column">
                  <wp:posOffset>396268</wp:posOffset>
                </wp:positionH>
                <wp:positionV relativeFrom="paragraph">
                  <wp:posOffset>342209</wp:posOffset>
                </wp:positionV>
                <wp:extent cx="1478943" cy="667909"/>
                <wp:effectExtent l="0" t="0" r="26035" b="18415"/>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667909"/>
                        </a:xfrm>
                        <a:prstGeom prst="rect">
                          <a:avLst/>
                        </a:prstGeom>
                        <a:solidFill>
                          <a:srgbClr val="FFFFFF"/>
                        </a:solidFill>
                        <a:ln w="3175">
                          <a:solidFill>
                            <a:srgbClr val="000000"/>
                          </a:solidFill>
                          <a:miter lim="800000"/>
                          <a:headEnd/>
                          <a:tailEnd/>
                        </a:ln>
                      </wps:spPr>
                      <wps:txbx>
                        <w:txbxContent>
                          <w:p w:rsidR="006E3CF2" w:rsidRPr="005E4EF3" w:rsidRDefault="006E3CF2" w:rsidP="00EB62DE">
                            <w:pPr>
                              <w:jc w:val="center"/>
                              <w:rPr>
                                <w:sz w:val="14"/>
                                <w:szCs w:val="14"/>
                              </w:rPr>
                            </w:pPr>
                            <w:r w:rsidRPr="005E4EF3">
                              <w:rPr>
                                <w:sz w:val="14"/>
                                <w:szCs w:val="14"/>
                                <w:lang w:val="en-GB" w:bidi="en-GB"/>
                              </w:rPr>
                              <w:t>Office of the Government of the Czech Republic, Labour Office of the Czech Republic, other ministries</w:t>
                            </w:r>
                          </w:p>
                          <w:p w:rsidR="006E3CF2" w:rsidRPr="005E4EF3" w:rsidRDefault="006E3CF2" w:rsidP="00EB62DE">
                            <w:pPr>
                              <w:jc w:val="center"/>
                              <w:rPr>
                                <w:b/>
                                <w:bCs/>
                                <w:sz w:val="14"/>
                                <w:szCs w:val="14"/>
                              </w:rPr>
                            </w:pPr>
                            <w:r w:rsidRPr="005E4EF3">
                              <w:rPr>
                                <w:b/>
                                <w:sz w:val="14"/>
                                <w:szCs w:val="14"/>
                                <w:lang w:val="en-GB" w:bidi="en-GB"/>
                              </w:rPr>
                              <w:t>CZK 0.51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861C" id="_x0000_s1054" type="#_x0000_t202" style="position:absolute;left:0;text-align:left;margin-left:31.2pt;margin-top:26.95pt;width:116.45pt;height:52.6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" strokeweight=".25pt">
                <v:textbox>
                  <w:txbxContent>
                    <w:p w:rsidR="006E3CF2" w:rsidRPr="005E4EF3" w:rsidRDefault="006E3CF2" w:rsidP="00EB62DE">
                      <w:pPr>
                        <w:jc w:val="center"/>
                        <w:rPr>
                          <w:sz w:val="14"/>
                          <w:szCs w:val="14"/>
                        </w:rPr>
                      </w:pPr>
                      <w:r w:rsidRPr="005E4EF3">
                        <w:rPr>
                          <w:sz w:val="14"/>
                          <w:szCs w:val="14"/>
                          <w:lang w:val="en-GB" w:bidi="en-GB"/>
                        </w:rPr>
                        <w:t>Office of the Government of the Czech Republic, Labour Office of the Czech Republic, other ministries</w:t>
                      </w:r>
                    </w:p>
                    <w:p w:rsidR="006E3CF2" w:rsidRPr="005E4EF3" w:rsidRDefault="006E3CF2" w:rsidP="00EB62DE">
                      <w:pPr>
                        <w:jc w:val="center"/>
                        <w:rPr>
                          <w:b/>
                          <w:bCs/>
                          <w:sz w:val="14"/>
                          <w:szCs w:val="14"/>
                        </w:rPr>
                      </w:pPr>
                      <w:r w:rsidRPr="005E4EF3">
                        <w:rPr>
                          <w:b/>
                          <w:sz w:val="14"/>
                          <w:szCs w:val="14"/>
                          <w:lang w:val="en-GB" w:bidi="en-GB"/>
                        </w:rPr>
                        <w:t>CZK 0.51 billion</w:t>
                      </w:r>
                    </w:p>
                  </w:txbxContent>
                </v:textbox>
              </v:shape>
            </w:pict>
          </mc:Fallback>
        </mc:AlternateContent>
      </w:r>
      <w:r w:rsidR="001D7420" w:rsidRPr="007D4B8D">
        <w:rPr>
          <w:rFonts w:cstheme="minorHAnsi"/>
          <w:b/>
          <w:lang w:val="en-GB" w:bidi="en-GB"/>
        </w:rPr>
        <w:t>Sources of financing social services in 2015</w:t>
      </w:r>
    </w:p>
    <w:p w:rsidR="00960BEF" w:rsidRPr="007D4B8D" w:rsidRDefault="00153DC9" w:rsidP="00960BEF">
      <w:pPr>
        <w:pStyle w:val="Bezmezer"/>
        <w:numPr>
          <w:ilvl w:val="0"/>
          <w:numId w:val="0"/>
        </w:numPr>
        <w:rPr>
          <w:rFonts w:cstheme="minorHAnsi"/>
          <w:b/>
          <w:lang w:val="en-GB"/>
        </w:rPr>
      </w:pPr>
      <w:r w:rsidRPr="007D4B8D">
        <w:rPr>
          <w:rFonts w:cstheme="minorHAnsi"/>
          <w:b/>
          <w:noProof/>
          <w:lang w:val="cs-CZ" w:eastAsia="cs-CZ"/>
        </w:rPr>
        <mc:AlternateContent>
          <mc:Choice Requires="wps">
            <w:drawing>
              <wp:anchor distT="45720" distB="45720" distL="114300" distR="114300" simplePos="0" relativeHeight="251691008" behindDoc="0" locked="0" layoutInCell="1" allowOverlap="1" wp14:anchorId="1A2A09CB" wp14:editId="2CCFD831">
                <wp:simplePos x="0" y="0"/>
                <wp:positionH relativeFrom="column">
                  <wp:posOffset>2337684</wp:posOffset>
                </wp:positionH>
                <wp:positionV relativeFrom="paragraph">
                  <wp:posOffset>1471875</wp:posOffset>
                </wp:positionV>
                <wp:extent cx="1136898" cy="397565"/>
                <wp:effectExtent l="0" t="0" r="6350" b="2540"/>
                <wp:wrapNone/>
                <wp:docPr id="2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noFill/>
                          <a:miter lim="800000"/>
                          <a:headEnd/>
                          <a:tailEnd/>
                        </a:ln>
                      </wps:spPr>
                      <wps:txbx>
                        <w:txbxContent>
                          <w:p w:rsidR="006E3CF2" w:rsidRPr="00153DC9" w:rsidRDefault="006E3CF2" w:rsidP="00153DC9">
                            <w:pPr>
                              <w:jc w:val="center"/>
                              <w:rPr>
                                <w:b/>
                                <w:bCs/>
                                <w:sz w:val="21"/>
                                <w:szCs w:val="16"/>
                              </w:rPr>
                            </w:pPr>
                            <w:r w:rsidRPr="00153DC9">
                              <w:rPr>
                                <w:b/>
                                <w:sz w:val="21"/>
                                <w:szCs w:val="21"/>
                                <w:lang w:val="en-GB" w:bidi="en-GB"/>
                              </w:rPr>
                              <w:t>CZK 32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A09CB" id="_x0000_s1055" type="#_x0000_t202" style="position:absolute;margin-left:184.05pt;margin-top:115.9pt;width:89.5pt;height:3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" stroked="f" strokeweight=".25pt">
                <v:textbox>
                  <w:txbxContent>
                    <w:p w:rsidR="006E3CF2" w:rsidRPr="00153DC9" w:rsidRDefault="006E3CF2" w:rsidP="00153DC9">
                      <w:pPr>
                        <w:jc w:val="center"/>
                        <w:rPr>
                          <w:b/>
                          <w:bCs/>
                          <w:sz w:val="21"/>
                          <w:szCs w:val="16"/>
                        </w:rPr>
                      </w:pPr>
                      <w:r w:rsidRPr="00153DC9">
                        <w:rPr>
                          <w:b/>
                          <w:sz w:val="21"/>
                          <w:szCs w:val="21"/>
                          <w:lang w:val="en-GB" w:bidi="en-GB"/>
                        </w:rPr>
                        <w:t>CZK 32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84864" behindDoc="0" locked="0" layoutInCell="1" allowOverlap="1" wp14:anchorId="070E07A2" wp14:editId="1DEC125C">
                <wp:simplePos x="0" y="0"/>
                <wp:positionH relativeFrom="column">
                  <wp:posOffset>372110</wp:posOffset>
                </wp:positionH>
                <wp:positionV relativeFrom="paragraph">
                  <wp:posOffset>2468245</wp:posOffset>
                </wp:positionV>
                <wp:extent cx="1597770" cy="747423"/>
                <wp:effectExtent l="0" t="0" r="21590" b="14605"/>
                <wp:wrapNone/>
                <wp:docPr id="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770" cy="747423"/>
                        </a:xfrm>
                        <a:prstGeom prst="rect">
                          <a:avLst/>
                        </a:prstGeom>
                        <a:solidFill>
                          <a:srgbClr val="FFFFFF"/>
                        </a:solidFill>
                        <a:ln w="3175">
                          <a:solidFill>
                            <a:srgbClr val="000000"/>
                          </a:solidFill>
                          <a:miter lim="800000"/>
                          <a:headEnd/>
                          <a:tailEnd/>
                        </a:ln>
                      </wps:spPr>
                      <wps:txbx>
                        <w:txbxContent>
                          <w:p w:rsidR="006E3CF2" w:rsidRPr="0077421C" w:rsidRDefault="006E3CF2" w:rsidP="0077421C">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77421C">
                            <w:pPr>
                              <w:jc w:val="center"/>
                              <w:rPr>
                                <w:b/>
                                <w:bCs/>
                                <w:color w:val="FF0000"/>
                                <w:sz w:val="18"/>
                                <w:szCs w:val="12"/>
                              </w:rPr>
                            </w:pPr>
                            <w:r w:rsidRPr="0077421C">
                              <w:rPr>
                                <w:b/>
                                <w:color w:val="FF0000"/>
                                <w:sz w:val="18"/>
                                <w:szCs w:val="18"/>
                                <w:lang w:val="en-GB" w:bidi="en-GB"/>
                              </w:rPr>
                              <w:t>CZK 8.57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07A2" id="_x0000_s1056" type="#_x0000_t202" style="position:absolute;margin-left:29.3pt;margin-top:194.35pt;width:125.8pt;height:58.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" strokeweight=".25pt">
                <v:textbox>
                  <w:txbxContent>
                    <w:p w:rsidR="006E3CF2" w:rsidRPr="0077421C" w:rsidRDefault="006E3CF2" w:rsidP="0077421C">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77421C">
                      <w:pPr>
                        <w:jc w:val="center"/>
                        <w:rPr>
                          <w:b/>
                          <w:bCs/>
                          <w:color w:val="FF0000"/>
                          <w:sz w:val="18"/>
                          <w:szCs w:val="12"/>
                        </w:rPr>
                      </w:pPr>
                      <w:r w:rsidRPr="0077421C">
                        <w:rPr>
                          <w:b/>
                          <w:color w:val="FF0000"/>
                          <w:sz w:val="18"/>
                          <w:szCs w:val="18"/>
                          <w:lang w:val="en-GB" w:bidi="en-GB"/>
                        </w:rPr>
                        <w:t>CZK 8.57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78720" behindDoc="0" locked="0" layoutInCell="1" allowOverlap="1" wp14:anchorId="00F62506" wp14:editId="0D071BAD">
                <wp:simplePos x="0" y="0"/>
                <wp:positionH relativeFrom="column">
                  <wp:posOffset>3385571</wp:posOffset>
                </wp:positionH>
                <wp:positionV relativeFrom="paragraph">
                  <wp:posOffset>2841928</wp:posOffset>
                </wp:positionV>
                <wp:extent cx="1351336" cy="604299"/>
                <wp:effectExtent l="0" t="0" r="20320" b="24765"/>
                <wp:wrapNone/>
                <wp:docPr id="2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336" cy="604299"/>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1.48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2506" id="_x0000_s1057" type="#_x0000_t202" style="position:absolute;margin-left:266.6pt;margin-top:223.75pt;width:106.4pt;height:47.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" strokeweight=".25pt">
                <v:textbo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1.48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72576" behindDoc="0" locked="0" layoutInCell="1" allowOverlap="1" wp14:anchorId="5504417C" wp14:editId="4DDEE133">
                <wp:simplePos x="0" y="0"/>
                <wp:positionH relativeFrom="column">
                  <wp:posOffset>4141359</wp:posOffset>
                </wp:positionH>
                <wp:positionV relativeFrom="paragraph">
                  <wp:posOffset>1840313</wp:posOffset>
                </wp:positionV>
                <wp:extent cx="1455089" cy="612251"/>
                <wp:effectExtent l="0" t="0" r="12065" b="16510"/>
                <wp:wrapNone/>
                <wp:docPr id="2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089" cy="612251"/>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7.65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4417C" id="_x0000_s1058" type="#_x0000_t202" style="position:absolute;margin-left:326.1pt;margin-top:144.9pt;width:114.55pt;height:4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" strokeweight=".25pt">
                <v:textbo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7.65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66432" behindDoc="0" locked="0" layoutInCell="1" allowOverlap="1" wp14:anchorId="0D84502D" wp14:editId="3F5E360D">
                <wp:simplePos x="0" y="0"/>
                <wp:positionH relativeFrom="column">
                  <wp:posOffset>71562</wp:posOffset>
                </wp:positionH>
                <wp:positionV relativeFrom="paragraph">
                  <wp:posOffset>1217571</wp:posOffset>
                </wp:positionV>
                <wp:extent cx="1136898" cy="397565"/>
                <wp:effectExtent l="0" t="0" r="25400" b="21590"/>
                <wp:wrapNone/>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2.74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502D" id="_x0000_s1059" type="#_x0000_t202" style="position:absolute;margin-left:5.65pt;margin-top:95.85pt;width:89.5pt;height:3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" strokeweight=".25pt">
                <v:textbo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2.74 billion</w:t>
                      </w:r>
                    </w:p>
                  </w:txbxContent>
                </v:textbox>
              </v:shape>
            </w:pict>
          </mc:Fallback>
        </mc:AlternateContent>
      </w:r>
      <w:r w:rsidR="00EB62DE" w:rsidRPr="007D4B8D">
        <w:rPr>
          <w:rFonts w:cstheme="minorHAnsi"/>
          <w:b/>
          <w:noProof/>
          <w:lang w:val="cs-CZ" w:eastAsia="cs-CZ"/>
        </w:rPr>
        <mc:AlternateContent>
          <mc:Choice Requires="wps">
            <w:drawing>
              <wp:anchor distT="45720" distB="45720" distL="114300" distR="114300" simplePos="0" relativeHeight="251660288" behindDoc="0" locked="0" layoutInCell="1" allowOverlap="1" wp14:anchorId="68B54C15" wp14:editId="1A252471">
                <wp:simplePos x="0" y="0"/>
                <wp:positionH relativeFrom="column">
                  <wp:posOffset>69905</wp:posOffset>
                </wp:positionH>
                <wp:positionV relativeFrom="paragraph">
                  <wp:posOffset>726937</wp:posOffset>
                </wp:positionV>
                <wp:extent cx="1136898" cy="397565"/>
                <wp:effectExtent l="0" t="0" r="25400" b="21590"/>
                <wp:wrapNone/>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2.63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4C15" id="_x0000_s1060" type="#_x0000_t202" style="position:absolute;margin-left:5.5pt;margin-top:57.25pt;width:89.5pt;height:3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" strokeweight=".25pt">
                <v:textbo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2.63 billion</w:t>
                      </w:r>
                    </w:p>
                  </w:txbxContent>
                </v:textbox>
              </v:shape>
            </w:pict>
          </mc:Fallback>
        </mc:AlternateContent>
      </w:r>
      <w:r w:rsidR="00EB62DE" w:rsidRPr="007D4B8D">
        <w:rPr>
          <w:rFonts w:cstheme="minorHAnsi"/>
          <w:b/>
          <w:noProof/>
          <w:lang w:val="cs-CZ" w:eastAsia="cs-CZ"/>
        </w:rPr>
        <mc:AlternateContent>
          <mc:Choice Requires="wps">
            <w:drawing>
              <wp:anchor distT="45720" distB="45720" distL="114300" distR="114300" simplePos="0" relativeHeight="251654144" behindDoc="0" locked="0" layoutInCell="1" allowOverlap="1" wp14:anchorId="42C0D513" wp14:editId="6B2A2299">
                <wp:simplePos x="0" y="0"/>
                <wp:positionH relativeFrom="column">
                  <wp:posOffset>3918723</wp:posOffset>
                </wp:positionH>
                <wp:positionV relativeFrom="paragraph">
                  <wp:posOffset>583813</wp:posOffset>
                </wp:positionV>
                <wp:extent cx="1359673" cy="461010"/>
                <wp:effectExtent l="0" t="0" r="12065" b="15240"/>
                <wp:wrapNone/>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461010"/>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6.37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D513" id="_x0000_s1061" type="#_x0000_t202" style="position:absolute;margin-left:308.55pt;margin-top:45.95pt;width:107.05pt;height:36.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" strokeweight=".25pt">
                <v:textbo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6.37 billion</w:t>
                      </w:r>
                    </w:p>
                  </w:txbxContent>
                </v:textbox>
              </v:shape>
            </w:pict>
          </mc:Fallback>
        </mc:AlternateContent>
      </w:r>
      <w:r w:rsidR="00280B76" w:rsidRPr="007D4B8D">
        <w:rPr>
          <w:rFonts w:cstheme="minorHAnsi"/>
          <w:b/>
          <w:noProof/>
          <w:lang w:val="cs-CZ" w:eastAsia="cs-CZ"/>
        </w:rPr>
        <w:drawing>
          <wp:inline distT="0" distB="0" distL="0" distR="0" wp14:anchorId="707A0F4C" wp14:editId="44A0CCEC">
            <wp:extent cx="5760720" cy="3389256"/>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89256"/>
                    </a:xfrm>
                    <a:prstGeom prst="rect">
                      <a:avLst/>
                    </a:prstGeom>
                    <a:noFill/>
                  </pic:spPr>
                </pic:pic>
              </a:graphicData>
            </a:graphic>
          </wp:inline>
        </w:drawing>
      </w:r>
    </w:p>
    <w:p w:rsidR="0010633C" w:rsidRPr="007D4B8D" w:rsidRDefault="001D7420" w:rsidP="00280B76">
      <w:pPr>
        <w:spacing w:before="120"/>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MoLSA,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p>
    <w:p w:rsidR="0010633C" w:rsidRPr="007D4B8D" w:rsidRDefault="0010633C" w:rsidP="0010633C">
      <w:pPr>
        <w:rPr>
          <w:rFonts w:cstheme="minorHAnsi"/>
          <w:szCs w:val="28"/>
          <w:lang w:val="en-GB"/>
        </w:rPr>
      </w:pPr>
    </w:p>
    <w:p w:rsidR="00280B76" w:rsidRPr="007D4B8D" w:rsidRDefault="00280B76" w:rsidP="0010633C">
      <w:pPr>
        <w:rPr>
          <w:rFonts w:cstheme="minorHAnsi"/>
          <w:szCs w:val="28"/>
          <w:lang w:val="en-GB"/>
        </w:rPr>
      </w:pPr>
    </w:p>
    <w:p w:rsidR="00280B76" w:rsidRPr="007D4B8D" w:rsidRDefault="00280B76" w:rsidP="0010633C">
      <w:pPr>
        <w:rPr>
          <w:rFonts w:cstheme="minorHAnsi"/>
          <w:szCs w:val="28"/>
          <w:lang w:val="en-GB"/>
        </w:rPr>
      </w:pPr>
    </w:p>
    <w:p w:rsidR="0010633C" w:rsidRPr="007D4B8D" w:rsidRDefault="00EB62DE" w:rsidP="00280B76">
      <w:pPr>
        <w:spacing w:after="80"/>
        <w:ind w:left="1021" w:hanging="1021"/>
        <w:rPr>
          <w:rFonts w:cstheme="minorHAnsi"/>
          <w:b/>
          <w:szCs w:val="28"/>
          <w:lang w:val="en-GB"/>
        </w:rPr>
      </w:pPr>
      <w:r w:rsidRPr="007D4B8D">
        <w:rPr>
          <w:rFonts w:cstheme="minorHAnsi"/>
          <w:b/>
          <w:noProof/>
          <w:lang w:val="cs-CZ"/>
        </w:rPr>
        <mc:AlternateContent>
          <mc:Choice Requires="wps">
            <w:drawing>
              <wp:anchor distT="45720" distB="45720" distL="114300" distR="114300" simplePos="0" relativeHeight="251643904" behindDoc="0" locked="0" layoutInCell="1" allowOverlap="1" wp14:anchorId="0D3DE313" wp14:editId="6BB984AF">
                <wp:simplePos x="0" y="0"/>
                <wp:positionH relativeFrom="column">
                  <wp:posOffset>2130840</wp:posOffset>
                </wp:positionH>
                <wp:positionV relativeFrom="paragraph">
                  <wp:posOffset>240306</wp:posOffset>
                </wp:positionV>
                <wp:extent cx="970060" cy="461175"/>
                <wp:effectExtent l="0" t="0" r="20955" b="15240"/>
                <wp:wrapNone/>
                <wp:docPr id="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46117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EU funds</w:t>
                            </w:r>
                          </w:p>
                          <w:p w:rsidR="006E3CF2" w:rsidRPr="00EB62DE" w:rsidRDefault="006E3CF2" w:rsidP="00EB62DE">
                            <w:pPr>
                              <w:jc w:val="center"/>
                              <w:rPr>
                                <w:b/>
                                <w:bCs/>
                                <w:sz w:val="18"/>
                                <w:szCs w:val="12"/>
                              </w:rPr>
                            </w:pPr>
                            <w:r>
                              <w:rPr>
                                <w:b/>
                                <w:sz w:val="18"/>
                                <w:szCs w:val="18"/>
                                <w:lang w:val="en-GB" w:bidi="en-GB"/>
                              </w:rPr>
                              <w:t>CZK 0.38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E313" id="_x0000_s1062" type="#_x0000_t202" style="position:absolute;left:0;text-align:left;margin-left:167.8pt;margin-top:18.9pt;width:76.4pt;height:36.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" strokeweight=".25pt">
                <v:textbox>
                  <w:txbxContent>
                    <w:p w:rsidR="006E3CF2" w:rsidRDefault="006E3CF2" w:rsidP="00EB62DE">
                      <w:pPr>
                        <w:jc w:val="center"/>
                        <w:rPr>
                          <w:sz w:val="18"/>
                          <w:szCs w:val="12"/>
                        </w:rPr>
                      </w:pPr>
                      <w:r>
                        <w:rPr>
                          <w:sz w:val="18"/>
                          <w:szCs w:val="18"/>
                          <w:lang w:val="en-GB" w:bidi="en-GB"/>
                        </w:rPr>
                        <w:t>EU funds</w:t>
                      </w:r>
                    </w:p>
                    <w:p w:rsidR="006E3CF2" w:rsidRPr="00EB62DE" w:rsidRDefault="006E3CF2" w:rsidP="00EB62DE">
                      <w:pPr>
                        <w:jc w:val="center"/>
                        <w:rPr>
                          <w:b/>
                          <w:bCs/>
                          <w:sz w:val="18"/>
                          <w:szCs w:val="12"/>
                        </w:rPr>
                      </w:pPr>
                      <w:r>
                        <w:rPr>
                          <w:b/>
                          <w:sz w:val="18"/>
                          <w:szCs w:val="18"/>
                          <w:lang w:val="en-GB" w:bidi="en-GB"/>
                        </w:rPr>
                        <w:t>CZK 0.38 billion</w:t>
                      </w:r>
                    </w:p>
                  </w:txbxContent>
                </v:textbox>
              </v:shape>
            </w:pict>
          </mc:Fallback>
        </mc:AlternateContent>
      </w:r>
      <w:r w:rsidR="001D7420" w:rsidRPr="007D4B8D">
        <w:rPr>
          <w:rFonts w:cstheme="minorHAnsi"/>
          <w:b/>
          <w:lang w:val="en-GB" w:bidi="en-GB"/>
        </w:rPr>
        <w:t xml:space="preserve">Chart 4: </w:t>
      </w:r>
      <w:r w:rsidR="001D7420" w:rsidRPr="007D4B8D">
        <w:rPr>
          <w:rFonts w:cstheme="minorHAnsi"/>
          <w:b/>
          <w:lang w:val="en-GB" w:bidi="en-GB"/>
        </w:rPr>
        <w:tab/>
        <w:t>Sources of financing social services in 2016</w:t>
      </w:r>
    </w:p>
    <w:p w:rsidR="00960BEF" w:rsidRPr="007D4B8D" w:rsidRDefault="00153DC9" w:rsidP="00960BEF">
      <w:pPr>
        <w:rPr>
          <w:rFonts w:cstheme="minorHAnsi"/>
          <w:b/>
          <w:szCs w:val="28"/>
          <w:lang w:val="en-GB"/>
        </w:rPr>
      </w:pPr>
      <w:r w:rsidRPr="007D4B8D">
        <w:rPr>
          <w:rFonts w:cstheme="minorHAnsi"/>
          <w:b/>
          <w:noProof/>
          <w:lang w:val="cs-CZ"/>
        </w:rPr>
        <mc:AlternateContent>
          <mc:Choice Requires="wps">
            <w:drawing>
              <wp:anchor distT="45720" distB="45720" distL="114300" distR="114300" simplePos="0" relativeHeight="251693056" behindDoc="0" locked="0" layoutInCell="1" allowOverlap="1" wp14:anchorId="00EDA494" wp14:editId="164F83BC">
                <wp:simplePos x="0" y="0"/>
                <wp:positionH relativeFrom="column">
                  <wp:posOffset>2337684</wp:posOffset>
                </wp:positionH>
                <wp:positionV relativeFrom="paragraph">
                  <wp:posOffset>1470522</wp:posOffset>
                </wp:positionV>
                <wp:extent cx="1136898" cy="397565"/>
                <wp:effectExtent l="0" t="0" r="6350" b="2540"/>
                <wp:wrapNone/>
                <wp:docPr id="2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noFill/>
                          <a:miter lim="800000"/>
                          <a:headEnd/>
                          <a:tailEnd/>
                        </a:ln>
                      </wps:spPr>
                      <wps:txbx>
                        <w:txbxContent>
                          <w:p w:rsidR="006E3CF2" w:rsidRPr="00153DC9" w:rsidRDefault="006E3CF2" w:rsidP="00153DC9">
                            <w:pPr>
                              <w:jc w:val="center"/>
                              <w:rPr>
                                <w:b/>
                                <w:bCs/>
                                <w:sz w:val="21"/>
                                <w:szCs w:val="16"/>
                              </w:rPr>
                            </w:pPr>
                            <w:r w:rsidRPr="00153DC9">
                              <w:rPr>
                                <w:b/>
                                <w:sz w:val="21"/>
                                <w:szCs w:val="21"/>
                                <w:lang w:val="en-GB" w:bidi="en-GB"/>
                              </w:rPr>
                              <w:t>CZK 34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A494" id="_x0000_s1063" type="#_x0000_t202" style="position:absolute;left:0;text-align:left;margin-left:184.05pt;margin-top:115.8pt;width:89.5pt;height:3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" stroked="f" strokeweight=".25pt">
                <v:textbox>
                  <w:txbxContent>
                    <w:p w:rsidR="006E3CF2" w:rsidRPr="00153DC9" w:rsidRDefault="006E3CF2" w:rsidP="00153DC9">
                      <w:pPr>
                        <w:jc w:val="center"/>
                        <w:rPr>
                          <w:b/>
                          <w:bCs/>
                          <w:sz w:val="21"/>
                          <w:szCs w:val="16"/>
                        </w:rPr>
                      </w:pPr>
                      <w:r w:rsidRPr="00153DC9">
                        <w:rPr>
                          <w:b/>
                          <w:sz w:val="21"/>
                          <w:szCs w:val="21"/>
                          <w:lang w:val="en-GB" w:bidi="en-GB"/>
                        </w:rPr>
                        <w:t>CZK 34 billion</w:t>
                      </w:r>
                    </w:p>
                  </w:txbxContent>
                </v:textbox>
              </v:shape>
            </w:pict>
          </mc:Fallback>
        </mc:AlternateContent>
      </w:r>
      <w:r w:rsidR="0077421C" w:rsidRPr="007D4B8D">
        <w:rPr>
          <w:rFonts w:cstheme="minorHAnsi"/>
          <w:b/>
          <w:noProof/>
          <w:lang w:val="cs-CZ"/>
        </w:rPr>
        <mc:AlternateContent>
          <mc:Choice Requires="wps">
            <w:drawing>
              <wp:anchor distT="45720" distB="45720" distL="114300" distR="114300" simplePos="0" relativeHeight="251686912" behindDoc="0" locked="0" layoutInCell="1" allowOverlap="1" wp14:anchorId="427BC3FC" wp14:editId="46D8CE98">
                <wp:simplePos x="0" y="0"/>
                <wp:positionH relativeFrom="column">
                  <wp:posOffset>373712</wp:posOffset>
                </wp:positionH>
                <wp:positionV relativeFrom="paragraph">
                  <wp:posOffset>2408776</wp:posOffset>
                </wp:positionV>
                <wp:extent cx="1597770" cy="747423"/>
                <wp:effectExtent l="0" t="0" r="21590" b="14605"/>
                <wp:wrapNone/>
                <wp:docPr id="2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770" cy="747423"/>
                        </a:xfrm>
                        <a:prstGeom prst="rect">
                          <a:avLst/>
                        </a:prstGeom>
                        <a:solidFill>
                          <a:srgbClr val="FFFFFF"/>
                        </a:solidFill>
                        <a:ln w="3175">
                          <a:solidFill>
                            <a:srgbClr val="000000"/>
                          </a:solidFill>
                          <a:miter lim="800000"/>
                          <a:headEnd/>
                          <a:tailEnd/>
                        </a:ln>
                      </wps:spPr>
                      <wps:txbx>
                        <w:txbxContent>
                          <w:p w:rsidR="006E3CF2" w:rsidRPr="0077421C" w:rsidRDefault="006E3CF2" w:rsidP="0077421C">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77421C">
                            <w:pPr>
                              <w:jc w:val="center"/>
                              <w:rPr>
                                <w:b/>
                                <w:bCs/>
                                <w:color w:val="FF0000"/>
                                <w:sz w:val="18"/>
                                <w:szCs w:val="12"/>
                              </w:rPr>
                            </w:pPr>
                            <w:r>
                              <w:rPr>
                                <w:b/>
                                <w:color w:val="FF0000"/>
                                <w:sz w:val="18"/>
                                <w:szCs w:val="18"/>
                                <w:lang w:val="en-GB" w:bidi="en-GB"/>
                              </w:rPr>
                              <w:t>CZK 9.19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BC3FC" id="_x0000_s1064" type="#_x0000_t202" style="position:absolute;left:0;text-align:left;margin-left:29.45pt;margin-top:189.65pt;width:125.8pt;height:58.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" strokeweight=".25pt">
                <v:textbox>
                  <w:txbxContent>
                    <w:p w:rsidR="006E3CF2" w:rsidRPr="0077421C" w:rsidRDefault="006E3CF2" w:rsidP="0077421C">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77421C">
                      <w:pPr>
                        <w:jc w:val="center"/>
                        <w:rPr>
                          <w:b/>
                          <w:bCs/>
                          <w:color w:val="FF0000"/>
                          <w:sz w:val="18"/>
                          <w:szCs w:val="12"/>
                        </w:rPr>
                      </w:pPr>
                      <w:r>
                        <w:rPr>
                          <w:b/>
                          <w:color w:val="FF0000"/>
                          <w:sz w:val="18"/>
                          <w:szCs w:val="18"/>
                          <w:lang w:val="en-GB" w:bidi="en-GB"/>
                        </w:rPr>
                        <w:t>CZK 9.19 billion</w:t>
                      </w:r>
                    </w:p>
                  </w:txbxContent>
                </v:textbox>
              </v:shape>
            </w:pict>
          </mc:Fallback>
        </mc:AlternateContent>
      </w:r>
      <w:r w:rsidR="0077421C" w:rsidRPr="007D4B8D">
        <w:rPr>
          <w:rFonts w:cstheme="minorHAnsi"/>
          <w:b/>
          <w:noProof/>
          <w:lang w:val="cs-CZ"/>
        </w:rPr>
        <mc:AlternateContent>
          <mc:Choice Requires="wps">
            <w:drawing>
              <wp:anchor distT="45720" distB="45720" distL="114300" distR="114300" simplePos="0" relativeHeight="251680768" behindDoc="0" locked="0" layoutInCell="1" allowOverlap="1" wp14:anchorId="60748FC9" wp14:editId="3648ED58">
                <wp:simplePos x="0" y="0"/>
                <wp:positionH relativeFrom="column">
                  <wp:posOffset>3339548</wp:posOffset>
                </wp:positionH>
                <wp:positionV relativeFrom="paragraph">
                  <wp:posOffset>2740771</wp:posOffset>
                </wp:positionV>
                <wp:extent cx="1351336" cy="604299"/>
                <wp:effectExtent l="0" t="0" r="20320" b="24765"/>
                <wp:wrapNone/>
                <wp:docPr id="2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336" cy="604299"/>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1.65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48FC9" id="_x0000_s1065" type="#_x0000_t202" style="position:absolute;left:0;text-align:left;margin-left:262.95pt;margin-top:215.8pt;width:106.4pt;height:47.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" strokeweight=".25pt">
                <v:textbo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1.65 billion</w:t>
                      </w:r>
                    </w:p>
                  </w:txbxContent>
                </v:textbox>
              </v:shape>
            </w:pict>
          </mc:Fallback>
        </mc:AlternateContent>
      </w:r>
      <w:r w:rsidR="0077421C" w:rsidRPr="007D4B8D">
        <w:rPr>
          <w:rFonts w:cstheme="minorHAnsi"/>
          <w:b/>
          <w:noProof/>
          <w:lang w:val="cs-CZ"/>
        </w:rPr>
        <mc:AlternateContent>
          <mc:Choice Requires="wps">
            <w:drawing>
              <wp:anchor distT="45720" distB="45720" distL="114300" distR="114300" simplePos="0" relativeHeight="251674624" behindDoc="0" locked="0" layoutInCell="1" allowOverlap="1" wp14:anchorId="58801B97" wp14:editId="1C42727B">
                <wp:simplePos x="0" y="0"/>
                <wp:positionH relativeFrom="column">
                  <wp:posOffset>4039263</wp:posOffset>
                </wp:positionH>
                <wp:positionV relativeFrom="paragraph">
                  <wp:posOffset>1923746</wp:posOffset>
                </wp:positionV>
                <wp:extent cx="1455089" cy="612251"/>
                <wp:effectExtent l="0" t="0" r="12065" b="16510"/>
                <wp:wrapNone/>
                <wp:docPr id="2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089" cy="612251"/>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7.98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1B97" id="_x0000_s1066" type="#_x0000_t202" style="position:absolute;left:0;text-align:left;margin-left:318.05pt;margin-top:151.5pt;width:114.55pt;height:48.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" strokeweight=".25pt">
                <v:textbo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7.98 billion</w:t>
                      </w:r>
                    </w:p>
                  </w:txbxContent>
                </v:textbox>
              </v:shape>
            </w:pict>
          </mc:Fallback>
        </mc:AlternateContent>
      </w:r>
      <w:r w:rsidR="0077421C" w:rsidRPr="007D4B8D">
        <w:rPr>
          <w:rFonts w:cstheme="minorHAnsi"/>
          <w:b/>
          <w:noProof/>
          <w:lang w:val="cs-CZ"/>
        </w:rPr>
        <mc:AlternateContent>
          <mc:Choice Requires="wps">
            <w:drawing>
              <wp:anchor distT="45720" distB="45720" distL="114300" distR="114300" simplePos="0" relativeHeight="251668480" behindDoc="0" locked="0" layoutInCell="1" allowOverlap="1" wp14:anchorId="552C6E56" wp14:editId="50E80083">
                <wp:simplePos x="0" y="0"/>
                <wp:positionH relativeFrom="column">
                  <wp:posOffset>214410</wp:posOffset>
                </wp:positionH>
                <wp:positionV relativeFrom="paragraph">
                  <wp:posOffset>1264478</wp:posOffset>
                </wp:positionV>
                <wp:extent cx="1136898" cy="397565"/>
                <wp:effectExtent l="0" t="0" r="25400" b="21590"/>
                <wp:wrapNone/>
                <wp:docPr id="2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3.07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C6E56" id="_x0000_s1067" type="#_x0000_t202" style="position:absolute;left:0;text-align:left;margin-left:16.9pt;margin-top:99.55pt;width:89.5pt;height:3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" strokeweight=".25pt">
                <v:textbo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3.07 billion</w:t>
                      </w:r>
                    </w:p>
                  </w:txbxContent>
                </v:textbox>
              </v:shape>
            </w:pict>
          </mc:Fallback>
        </mc:AlternateContent>
      </w:r>
      <w:r w:rsidR="00EB62DE" w:rsidRPr="007D4B8D">
        <w:rPr>
          <w:rFonts w:cstheme="minorHAnsi"/>
          <w:b/>
          <w:noProof/>
          <w:lang w:val="cs-CZ"/>
        </w:rPr>
        <mc:AlternateContent>
          <mc:Choice Requires="wps">
            <w:drawing>
              <wp:anchor distT="45720" distB="45720" distL="114300" distR="114300" simplePos="0" relativeHeight="251662336" behindDoc="0" locked="0" layoutInCell="1" allowOverlap="1" wp14:anchorId="5DAA6FA3" wp14:editId="253D0BA1">
                <wp:simplePos x="0" y="0"/>
                <wp:positionH relativeFrom="column">
                  <wp:posOffset>215017</wp:posOffset>
                </wp:positionH>
                <wp:positionV relativeFrom="paragraph">
                  <wp:posOffset>798913</wp:posOffset>
                </wp:positionV>
                <wp:extent cx="1136898" cy="397565"/>
                <wp:effectExtent l="0" t="0" r="25400" b="21590"/>
                <wp:wrapNone/>
                <wp:docPr id="1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2.70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A6FA3" id="_x0000_s1068" type="#_x0000_t202" style="position:absolute;left:0;text-align:left;margin-left:16.95pt;margin-top:62.9pt;width:89.5pt;height:3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" strokeweight=".25pt">
                <v:textbo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2.70 billion</w:t>
                      </w:r>
                    </w:p>
                  </w:txbxContent>
                </v:textbox>
              </v:shape>
            </w:pict>
          </mc:Fallback>
        </mc:AlternateContent>
      </w:r>
      <w:r w:rsidR="00EB62DE" w:rsidRPr="007D4B8D">
        <w:rPr>
          <w:rFonts w:cstheme="minorHAnsi"/>
          <w:b/>
          <w:noProof/>
          <w:lang w:val="cs-CZ"/>
        </w:rPr>
        <mc:AlternateContent>
          <mc:Choice Requires="wps">
            <w:drawing>
              <wp:anchor distT="45720" distB="45720" distL="114300" distR="114300" simplePos="0" relativeHeight="251656192" behindDoc="0" locked="0" layoutInCell="1" allowOverlap="1" wp14:anchorId="65AF7CF7" wp14:editId="47993091">
                <wp:simplePos x="0" y="0"/>
                <wp:positionH relativeFrom="column">
                  <wp:posOffset>3975238</wp:posOffset>
                </wp:positionH>
                <wp:positionV relativeFrom="paragraph">
                  <wp:posOffset>608137</wp:posOffset>
                </wp:positionV>
                <wp:extent cx="1359673" cy="461010"/>
                <wp:effectExtent l="0" t="0" r="12065" b="15240"/>
                <wp:wrapNone/>
                <wp:docPr id="1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461010"/>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6.96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7CF7" id="_x0000_s1069" type="#_x0000_t202" style="position:absolute;left:0;text-align:left;margin-left:313pt;margin-top:47.9pt;width:107.05pt;height:36.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" strokeweight=".25pt">
                <v:textbo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6.96 billion</w:t>
                      </w:r>
                    </w:p>
                  </w:txbxContent>
                </v:textbox>
              </v:shape>
            </w:pict>
          </mc:Fallback>
        </mc:AlternateContent>
      </w:r>
      <w:r w:rsidR="00EB62DE" w:rsidRPr="007D4B8D">
        <w:rPr>
          <w:rFonts w:cstheme="minorHAnsi"/>
          <w:b/>
          <w:noProof/>
          <w:lang w:val="cs-CZ"/>
        </w:rPr>
        <mc:AlternateContent>
          <mc:Choice Requires="wps">
            <w:drawing>
              <wp:anchor distT="45720" distB="45720" distL="114300" distR="114300" simplePos="0" relativeHeight="251650048" behindDoc="0" locked="0" layoutInCell="1" allowOverlap="1" wp14:anchorId="6F4CFEAE" wp14:editId="44783792">
                <wp:simplePos x="0" y="0"/>
                <wp:positionH relativeFrom="column">
                  <wp:posOffset>3387090</wp:posOffset>
                </wp:positionH>
                <wp:positionV relativeFrom="paragraph">
                  <wp:posOffset>62230</wp:posOffset>
                </wp:positionV>
                <wp:extent cx="970060" cy="461175"/>
                <wp:effectExtent l="0" t="0" r="20955" b="15240"/>
                <wp:wrapNone/>
                <wp:docPr id="1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46117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1.62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FEAE" id="_x0000_s1070" type="#_x0000_t202" style="position:absolute;left:0;text-align:left;margin-left:266.7pt;margin-top:4.9pt;width:76.4pt;height:36.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" strokeweight=".25pt">
                <v:textbo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1.62 billion</w:t>
                      </w:r>
                    </w:p>
                  </w:txbxContent>
                </v:textbox>
              </v:shape>
            </w:pict>
          </mc:Fallback>
        </mc:AlternateContent>
      </w:r>
      <w:r w:rsidR="00EB62DE" w:rsidRPr="007D4B8D">
        <w:rPr>
          <w:rFonts w:cstheme="minorHAnsi"/>
          <w:b/>
          <w:noProof/>
          <w:lang w:val="cs-CZ"/>
        </w:rPr>
        <mc:AlternateContent>
          <mc:Choice Requires="wps">
            <w:drawing>
              <wp:anchor distT="45720" distB="45720" distL="114300" distR="114300" simplePos="0" relativeHeight="251637760" behindDoc="0" locked="0" layoutInCell="1" allowOverlap="1" wp14:anchorId="018F642F" wp14:editId="5A21CCB6">
                <wp:simplePos x="0" y="0"/>
                <wp:positionH relativeFrom="column">
                  <wp:posOffset>492373</wp:posOffset>
                </wp:positionH>
                <wp:positionV relativeFrom="paragraph">
                  <wp:posOffset>59801</wp:posOffset>
                </wp:positionV>
                <wp:extent cx="1478943" cy="667909"/>
                <wp:effectExtent l="0" t="0" r="26035" b="18415"/>
                <wp:wrapNone/>
                <wp:docPr id="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667909"/>
                        </a:xfrm>
                        <a:prstGeom prst="rect">
                          <a:avLst/>
                        </a:prstGeom>
                        <a:solidFill>
                          <a:srgbClr val="FFFFFF"/>
                        </a:solidFill>
                        <a:ln w="3175">
                          <a:solidFill>
                            <a:srgbClr val="000000"/>
                          </a:solidFill>
                          <a:miter lim="800000"/>
                          <a:headEnd/>
                          <a:tailEnd/>
                        </a:ln>
                      </wps:spPr>
                      <wps:txbx>
                        <w:txbxContent>
                          <w:p w:rsidR="006E3CF2" w:rsidRPr="005E4EF3" w:rsidRDefault="006E3CF2" w:rsidP="00EB62DE">
                            <w:pPr>
                              <w:jc w:val="center"/>
                              <w:rPr>
                                <w:sz w:val="14"/>
                                <w:szCs w:val="14"/>
                              </w:rPr>
                            </w:pPr>
                            <w:r w:rsidRPr="005E4EF3">
                              <w:rPr>
                                <w:sz w:val="14"/>
                                <w:szCs w:val="14"/>
                                <w:lang w:val="en-GB" w:bidi="en-GB"/>
                              </w:rPr>
                              <w:t>Office of the Government of the Czech Republic, Labour Office of the Czech Republic, other ministries</w:t>
                            </w:r>
                          </w:p>
                          <w:p w:rsidR="006E3CF2" w:rsidRPr="005E4EF3" w:rsidRDefault="006E3CF2" w:rsidP="00EB62DE">
                            <w:pPr>
                              <w:jc w:val="center"/>
                              <w:rPr>
                                <w:b/>
                                <w:bCs/>
                                <w:sz w:val="14"/>
                                <w:szCs w:val="14"/>
                              </w:rPr>
                            </w:pPr>
                            <w:r w:rsidRPr="005E4EF3">
                              <w:rPr>
                                <w:b/>
                                <w:sz w:val="14"/>
                                <w:szCs w:val="14"/>
                                <w:lang w:val="en-GB" w:bidi="en-GB"/>
                              </w:rPr>
                              <w:t>CZK 0.50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642F" id="_x0000_s1071" type="#_x0000_t202" style="position:absolute;left:0;text-align:left;margin-left:38.75pt;margin-top:4.7pt;width:116.45pt;height:52.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" strokeweight=".25pt">
                <v:textbox>
                  <w:txbxContent>
                    <w:p w:rsidR="006E3CF2" w:rsidRPr="005E4EF3" w:rsidRDefault="006E3CF2" w:rsidP="00EB62DE">
                      <w:pPr>
                        <w:jc w:val="center"/>
                        <w:rPr>
                          <w:sz w:val="14"/>
                          <w:szCs w:val="14"/>
                        </w:rPr>
                      </w:pPr>
                      <w:r w:rsidRPr="005E4EF3">
                        <w:rPr>
                          <w:sz w:val="14"/>
                          <w:szCs w:val="14"/>
                          <w:lang w:val="en-GB" w:bidi="en-GB"/>
                        </w:rPr>
                        <w:t>Office of the Government of the Czech Republic, Labour Office of the Czech Republic, other ministries</w:t>
                      </w:r>
                    </w:p>
                    <w:p w:rsidR="006E3CF2" w:rsidRPr="005E4EF3" w:rsidRDefault="006E3CF2" w:rsidP="00EB62DE">
                      <w:pPr>
                        <w:jc w:val="center"/>
                        <w:rPr>
                          <w:b/>
                          <w:bCs/>
                          <w:sz w:val="14"/>
                          <w:szCs w:val="14"/>
                        </w:rPr>
                      </w:pPr>
                      <w:r w:rsidRPr="005E4EF3">
                        <w:rPr>
                          <w:b/>
                          <w:sz w:val="14"/>
                          <w:szCs w:val="14"/>
                          <w:lang w:val="en-GB" w:bidi="en-GB"/>
                        </w:rPr>
                        <w:t>CZK 0.50 billion</w:t>
                      </w:r>
                    </w:p>
                  </w:txbxContent>
                </v:textbox>
              </v:shape>
            </w:pict>
          </mc:Fallback>
        </mc:AlternateContent>
      </w:r>
      <w:r w:rsidR="00280B76" w:rsidRPr="007D4B8D">
        <w:rPr>
          <w:rFonts w:cstheme="minorHAnsi"/>
          <w:b/>
          <w:noProof/>
          <w:lang w:val="cs-CZ"/>
        </w:rPr>
        <w:drawing>
          <wp:inline distT="0" distB="0" distL="0" distR="0" wp14:anchorId="227D0965" wp14:editId="2B451F0E">
            <wp:extent cx="5760720" cy="3328303"/>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28303"/>
                    </a:xfrm>
                    <a:prstGeom prst="rect">
                      <a:avLst/>
                    </a:prstGeom>
                    <a:noFill/>
                  </pic:spPr>
                </pic:pic>
              </a:graphicData>
            </a:graphic>
          </wp:inline>
        </w:drawing>
      </w:r>
    </w:p>
    <w:p w:rsidR="00280B76" w:rsidRPr="007D4B8D" w:rsidRDefault="001D7420" w:rsidP="00280B76">
      <w:pPr>
        <w:spacing w:before="120"/>
        <w:rPr>
          <w:rFonts w:cstheme="minorHAnsi"/>
          <w:sz w:val="20"/>
          <w:lang w:val="en-GB"/>
        </w:rPr>
      </w:pPr>
      <w:r w:rsidRPr="007D4B8D">
        <w:rPr>
          <w:rFonts w:cstheme="minorHAnsi"/>
          <w:b/>
          <w:sz w:val="20"/>
          <w:lang w:val="en-GB" w:bidi="en-GB"/>
        </w:rPr>
        <w:t>Source:</w:t>
      </w:r>
      <w:r w:rsidRPr="007D4B8D">
        <w:rPr>
          <w:rFonts w:cstheme="minorHAnsi"/>
          <w:sz w:val="20"/>
          <w:lang w:val="en-GB" w:bidi="en-GB"/>
        </w:rPr>
        <w:t xml:space="preserve"> MoLSA,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r w:rsidR="0077421C" w:rsidRPr="007D4B8D">
        <w:rPr>
          <w:rFonts w:cstheme="minorHAnsi"/>
          <w:b/>
          <w:noProof/>
          <w:lang w:val="en-GB" w:bidi="en-GB"/>
        </w:rPr>
        <w:t xml:space="preserve"> </w:t>
      </w:r>
    </w:p>
    <w:p w:rsidR="00280B76" w:rsidRPr="007D4B8D" w:rsidRDefault="00280B76">
      <w:pPr>
        <w:jc w:val="left"/>
        <w:rPr>
          <w:rFonts w:cstheme="minorHAnsi"/>
          <w:sz w:val="20"/>
          <w:lang w:val="en-GB"/>
        </w:rPr>
      </w:pPr>
      <w:r w:rsidRPr="007D4B8D">
        <w:rPr>
          <w:rFonts w:cstheme="minorHAnsi"/>
          <w:sz w:val="20"/>
          <w:lang w:val="en-GB" w:bidi="en-GB"/>
        </w:rPr>
        <w:br w:type="page"/>
      </w:r>
    </w:p>
    <w:p w:rsidR="0010633C" w:rsidRPr="007D4B8D" w:rsidRDefault="00EB62DE" w:rsidP="00280B76">
      <w:pPr>
        <w:pStyle w:val="Bezmezer"/>
        <w:numPr>
          <w:ilvl w:val="0"/>
          <w:numId w:val="45"/>
        </w:numPr>
        <w:spacing w:after="120"/>
        <w:ind w:left="0" w:firstLine="0"/>
        <w:rPr>
          <w:rFonts w:cstheme="minorHAnsi"/>
          <w:b/>
          <w:lang w:val="en-GB"/>
        </w:rPr>
      </w:pPr>
      <w:r w:rsidRPr="007D4B8D">
        <w:rPr>
          <w:rFonts w:cstheme="minorHAnsi"/>
          <w:b/>
          <w:noProof/>
          <w:lang w:val="cs-CZ" w:eastAsia="cs-CZ"/>
        </w:rPr>
        <mc:AlternateContent>
          <mc:Choice Requires="wps">
            <w:drawing>
              <wp:anchor distT="45720" distB="45720" distL="114300" distR="114300" simplePos="0" relativeHeight="251652096" behindDoc="0" locked="0" layoutInCell="1" allowOverlap="1" wp14:anchorId="549F5D9E" wp14:editId="4393D334">
                <wp:simplePos x="0" y="0"/>
                <wp:positionH relativeFrom="column">
                  <wp:posOffset>2917825</wp:posOffset>
                </wp:positionH>
                <wp:positionV relativeFrom="paragraph">
                  <wp:posOffset>260046</wp:posOffset>
                </wp:positionV>
                <wp:extent cx="970060" cy="461175"/>
                <wp:effectExtent l="0" t="0" r="20955" b="15240"/>
                <wp:wrapNone/>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0" cy="46117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1.71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5D9E" id="_x0000_s1072" type="#_x0000_t202" style="position:absolute;left:0;text-align:left;margin-left:229.75pt;margin-top:20.5pt;width:76.4pt;height:36.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" strokeweight=".25pt">
                <v:textbox>
                  <w:txbxContent>
                    <w:p w:rsidR="006E3CF2" w:rsidRDefault="006E3CF2" w:rsidP="00EB62DE">
                      <w:pPr>
                        <w:jc w:val="center"/>
                        <w:rPr>
                          <w:sz w:val="18"/>
                          <w:szCs w:val="12"/>
                        </w:rPr>
                      </w:pPr>
                      <w:r>
                        <w:rPr>
                          <w:sz w:val="18"/>
                          <w:szCs w:val="18"/>
                          <w:lang w:val="en-GB" w:bidi="en-GB"/>
                        </w:rPr>
                        <w:t>Other</w:t>
                      </w:r>
                    </w:p>
                    <w:p w:rsidR="006E3CF2" w:rsidRPr="00EB62DE" w:rsidRDefault="006E3CF2" w:rsidP="00EB62DE">
                      <w:pPr>
                        <w:jc w:val="center"/>
                        <w:rPr>
                          <w:b/>
                          <w:bCs/>
                          <w:sz w:val="18"/>
                          <w:szCs w:val="12"/>
                        </w:rPr>
                      </w:pPr>
                      <w:r>
                        <w:rPr>
                          <w:b/>
                          <w:sz w:val="18"/>
                          <w:szCs w:val="18"/>
                          <w:lang w:val="en-GB" w:bidi="en-GB"/>
                        </w:rPr>
                        <w:t>CZK 1.71 billion</w:t>
                      </w:r>
                    </w:p>
                  </w:txbxContent>
                </v:textbox>
              </v:shape>
            </w:pict>
          </mc:Fallback>
        </mc:AlternateContent>
      </w:r>
      <w:r w:rsidRPr="007D4B8D">
        <w:rPr>
          <w:rFonts w:cstheme="minorHAnsi"/>
          <w:b/>
          <w:noProof/>
          <w:lang w:val="cs-CZ" w:eastAsia="cs-CZ"/>
        </w:rPr>
        <mc:AlternateContent>
          <mc:Choice Requires="wps">
            <w:drawing>
              <wp:anchor distT="45720" distB="45720" distL="114300" distR="114300" simplePos="0" relativeHeight="251645952" behindDoc="0" locked="0" layoutInCell="1" allowOverlap="1" wp14:anchorId="4F58181E" wp14:editId="17F9FF01">
                <wp:simplePos x="0" y="0"/>
                <wp:positionH relativeFrom="column">
                  <wp:posOffset>1986528</wp:posOffset>
                </wp:positionH>
                <wp:positionV relativeFrom="paragraph">
                  <wp:posOffset>261095</wp:posOffset>
                </wp:positionV>
                <wp:extent cx="890547" cy="461175"/>
                <wp:effectExtent l="0" t="0" r="24130" b="15240"/>
                <wp:wrapNone/>
                <wp:docPr id="6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7" cy="461175"/>
                        </a:xfrm>
                        <a:prstGeom prst="rect">
                          <a:avLst/>
                        </a:prstGeom>
                        <a:solidFill>
                          <a:srgbClr val="FFFFFF"/>
                        </a:solidFill>
                        <a:ln w="3175">
                          <a:solidFill>
                            <a:srgbClr val="000000"/>
                          </a:solidFill>
                          <a:miter lim="800000"/>
                          <a:headEnd/>
                          <a:tailEnd/>
                        </a:ln>
                      </wps:spPr>
                      <wps:txbx>
                        <w:txbxContent>
                          <w:p w:rsidR="006E3CF2" w:rsidRPr="00A72943" w:rsidRDefault="006E3CF2" w:rsidP="00EB62DE">
                            <w:pPr>
                              <w:jc w:val="center"/>
                              <w:rPr>
                                <w:sz w:val="16"/>
                                <w:szCs w:val="16"/>
                              </w:rPr>
                            </w:pPr>
                            <w:r w:rsidRPr="00A72943">
                              <w:rPr>
                                <w:sz w:val="16"/>
                                <w:szCs w:val="16"/>
                                <w:lang w:val="en-GB" w:bidi="en-GB"/>
                              </w:rPr>
                              <w:t>EU funds</w:t>
                            </w:r>
                          </w:p>
                          <w:p w:rsidR="006E3CF2" w:rsidRPr="00A72943" w:rsidRDefault="006E3CF2" w:rsidP="00EB62DE">
                            <w:pPr>
                              <w:jc w:val="center"/>
                              <w:rPr>
                                <w:b/>
                                <w:bCs/>
                                <w:sz w:val="16"/>
                                <w:szCs w:val="16"/>
                              </w:rPr>
                            </w:pPr>
                            <w:r w:rsidRPr="00A72943">
                              <w:rPr>
                                <w:b/>
                                <w:sz w:val="16"/>
                                <w:szCs w:val="16"/>
                                <w:lang w:val="en-GB" w:bidi="en-GB"/>
                              </w:rPr>
                              <w:t>CZK 0.85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8181E" id="_x0000_s1073" type="#_x0000_t202" style="position:absolute;left:0;text-align:left;margin-left:156.4pt;margin-top:20.55pt;width:70.1pt;height:36.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" strokeweight=".25pt">
                <v:textbox>
                  <w:txbxContent>
                    <w:p w:rsidR="006E3CF2" w:rsidRPr="00A72943" w:rsidRDefault="006E3CF2" w:rsidP="00EB62DE">
                      <w:pPr>
                        <w:jc w:val="center"/>
                        <w:rPr>
                          <w:sz w:val="16"/>
                          <w:szCs w:val="16"/>
                        </w:rPr>
                      </w:pPr>
                      <w:r w:rsidRPr="00A72943">
                        <w:rPr>
                          <w:sz w:val="16"/>
                          <w:szCs w:val="16"/>
                          <w:lang w:val="en-GB" w:bidi="en-GB"/>
                        </w:rPr>
                        <w:t>EU funds</w:t>
                      </w:r>
                    </w:p>
                    <w:p w:rsidR="006E3CF2" w:rsidRPr="00A72943" w:rsidRDefault="006E3CF2" w:rsidP="00EB62DE">
                      <w:pPr>
                        <w:jc w:val="center"/>
                        <w:rPr>
                          <w:b/>
                          <w:bCs/>
                          <w:sz w:val="16"/>
                          <w:szCs w:val="16"/>
                        </w:rPr>
                      </w:pPr>
                      <w:r w:rsidRPr="00A72943">
                        <w:rPr>
                          <w:b/>
                          <w:sz w:val="16"/>
                          <w:szCs w:val="16"/>
                          <w:lang w:val="en-GB" w:bidi="en-GB"/>
                        </w:rPr>
                        <w:t>CZK 0.85 billion</w:t>
                      </w:r>
                    </w:p>
                  </w:txbxContent>
                </v:textbox>
              </v:shape>
            </w:pict>
          </mc:Fallback>
        </mc:AlternateContent>
      </w:r>
      <w:r w:rsidRPr="007D4B8D">
        <w:rPr>
          <w:rFonts w:cstheme="minorHAnsi"/>
          <w:b/>
          <w:noProof/>
          <w:lang w:val="cs-CZ" w:eastAsia="cs-CZ"/>
        </w:rPr>
        <mc:AlternateContent>
          <mc:Choice Requires="wps">
            <w:drawing>
              <wp:anchor distT="45720" distB="45720" distL="114300" distR="114300" simplePos="0" relativeHeight="251639808" behindDoc="0" locked="0" layoutInCell="1" allowOverlap="1" wp14:anchorId="16A9D633" wp14:editId="529234EB">
                <wp:simplePos x="0" y="0"/>
                <wp:positionH relativeFrom="column">
                  <wp:posOffset>421419</wp:posOffset>
                </wp:positionH>
                <wp:positionV relativeFrom="paragraph">
                  <wp:posOffset>262613</wp:posOffset>
                </wp:positionV>
                <wp:extent cx="1478943" cy="667909"/>
                <wp:effectExtent l="0" t="0" r="26035" b="18415"/>
                <wp:wrapNone/>
                <wp:docPr id="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667909"/>
                        </a:xfrm>
                        <a:prstGeom prst="rect">
                          <a:avLst/>
                        </a:prstGeom>
                        <a:solidFill>
                          <a:srgbClr val="FFFFFF"/>
                        </a:solidFill>
                        <a:ln w="3175">
                          <a:solidFill>
                            <a:srgbClr val="000000"/>
                          </a:solidFill>
                          <a:miter lim="800000"/>
                          <a:headEnd/>
                          <a:tailEnd/>
                        </a:ln>
                      </wps:spPr>
                      <wps:txbx>
                        <w:txbxContent>
                          <w:p w:rsidR="006E3CF2" w:rsidRPr="00A72943" w:rsidRDefault="006E3CF2" w:rsidP="00EB62DE">
                            <w:pPr>
                              <w:jc w:val="center"/>
                              <w:rPr>
                                <w:sz w:val="14"/>
                                <w:szCs w:val="14"/>
                              </w:rPr>
                            </w:pPr>
                            <w:r w:rsidRPr="00A72943">
                              <w:rPr>
                                <w:sz w:val="14"/>
                                <w:szCs w:val="14"/>
                                <w:lang w:val="en-GB" w:bidi="en-GB"/>
                              </w:rPr>
                              <w:t>Office of the Government of the Czech Republic, Labour Office of the Czech Republic, other ministries</w:t>
                            </w:r>
                          </w:p>
                          <w:p w:rsidR="006E3CF2" w:rsidRPr="00A72943" w:rsidRDefault="006E3CF2" w:rsidP="00EB62DE">
                            <w:pPr>
                              <w:jc w:val="center"/>
                              <w:rPr>
                                <w:b/>
                                <w:bCs/>
                                <w:sz w:val="14"/>
                                <w:szCs w:val="14"/>
                              </w:rPr>
                            </w:pPr>
                            <w:r w:rsidRPr="00A72943">
                              <w:rPr>
                                <w:b/>
                                <w:sz w:val="14"/>
                                <w:szCs w:val="14"/>
                                <w:lang w:val="en-GB" w:bidi="en-GB"/>
                              </w:rPr>
                              <w:t>CZK 0.47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9D633" id="_x0000_s1074" type="#_x0000_t202" style="position:absolute;left:0;text-align:left;margin-left:33.2pt;margin-top:20.7pt;width:116.45pt;height:52.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" strokeweight=".25pt">
                <v:textbox>
                  <w:txbxContent>
                    <w:p w:rsidR="006E3CF2" w:rsidRPr="00A72943" w:rsidRDefault="006E3CF2" w:rsidP="00EB62DE">
                      <w:pPr>
                        <w:jc w:val="center"/>
                        <w:rPr>
                          <w:sz w:val="14"/>
                          <w:szCs w:val="14"/>
                        </w:rPr>
                      </w:pPr>
                      <w:r w:rsidRPr="00A72943">
                        <w:rPr>
                          <w:sz w:val="14"/>
                          <w:szCs w:val="14"/>
                          <w:lang w:val="en-GB" w:bidi="en-GB"/>
                        </w:rPr>
                        <w:t>Office of the Government of the Czech Republic, Labour Office of the Czech Republic, other ministries</w:t>
                      </w:r>
                    </w:p>
                    <w:p w:rsidR="006E3CF2" w:rsidRPr="00A72943" w:rsidRDefault="006E3CF2" w:rsidP="00EB62DE">
                      <w:pPr>
                        <w:jc w:val="center"/>
                        <w:rPr>
                          <w:b/>
                          <w:bCs/>
                          <w:sz w:val="14"/>
                          <w:szCs w:val="14"/>
                        </w:rPr>
                      </w:pPr>
                      <w:r w:rsidRPr="00A72943">
                        <w:rPr>
                          <w:b/>
                          <w:sz w:val="14"/>
                          <w:szCs w:val="14"/>
                          <w:lang w:val="en-GB" w:bidi="en-GB"/>
                        </w:rPr>
                        <w:t>CZK 0.47 billion</w:t>
                      </w:r>
                    </w:p>
                  </w:txbxContent>
                </v:textbox>
              </v:shape>
            </w:pict>
          </mc:Fallback>
        </mc:AlternateContent>
      </w:r>
      <w:r w:rsidR="001D7420" w:rsidRPr="007D4B8D">
        <w:rPr>
          <w:rFonts w:cstheme="minorHAnsi"/>
          <w:b/>
          <w:lang w:val="en-GB" w:bidi="en-GB"/>
        </w:rPr>
        <w:t>Sources of financing social services in 2017</w:t>
      </w:r>
    </w:p>
    <w:p w:rsidR="0010633C" w:rsidRPr="007D4B8D" w:rsidRDefault="00153DC9" w:rsidP="0011255D">
      <w:pPr>
        <w:pStyle w:val="Bezmezer"/>
        <w:numPr>
          <w:ilvl w:val="0"/>
          <w:numId w:val="0"/>
        </w:numPr>
        <w:rPr>
          <w:rFonts w:cstheme="minorHAnsi"/>
          <w:sz w:val="20"/>
          <w:lang w:val="en-GB"/>
        </w:rPr>
      </w:pPr>
      <w:r w:rsidRPr="007D4B8D">
        <w:rPr>
          <w:rFonts w:cstheme="minorHAnsi"/>
          <w:b/>
          <w:noProof/>
          <w:lang w:val="cs-CZ" w:eastAsia="cs-CZ"/>
        </w:rPr>
        <mc:AlternateContent>
          <mc:Choice Requires="wps">
            <w:drawing>
              <wp:anchor distT="45720" distB="45720" distL="114300" distR="114300" simplePos="0" relativeHeight="251695104" behindDoc="0" locked="0" layoutInCell="1" allowOverlap="1" wp14:anchorId="4AAA6844" wp14:editId="7FAB280E">
                <wp:simplePos x="0" y="0"/>
                <wp:positionH relativeFrom="column">
                  <wp:posOffset>2290363</wp:posOffset>
                </wp:positionH>
                <wp:positionV relativeFrom="paragraph">
                  <wp:posOffset>1443631</wp:posOffset>
                </wp:positionV>
                <wp:extent cx="1136898" cy="397565"/>
                <wp:effectExtent l="0" t="0" r="6350" b="2540"/>
                <wp:wrapNone/>
                <wp:docPr id="2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noFill/>
                          <a:miter lim="800000"/>
                          <a:headEnd/>
                          <a:tailEnd/>
                        </a:ln>
                      </wps:spPr>
                      <wps:txbx>
                        <w:txbxContent>
                          <w:p w:rsidR="006E3CF2" w:rsidRPr="00153DC9" w:rsidRDefault="006E3CF2" w:rsidP="00153DC9">
                            <w:pPr>
                              <w:jc w:val="center"/>
                              <w:rPr>
                                <w:b/>
                                <w:bCs/>
                                <w:sz w:val="21"/>
                                <w:szCs w:val="16"/>
                              </w:rPr>
                            </w:pPr>
                            <w:r w:rsidRPr="00153DC9">
                              <w:rPr>
                                <w:b/>
                                <w:sz w:val="21"/>
                                <w:szCs w:val="21"/>
                                <w:lang w:val="en-GB" w:bidi="en-GB"/>
                              </w:rPr>
                              <w:t>CZK 39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A6844" id="_x0000_s1075" type="#_x0000_t202" style="position:absolute;margin-left:180.35pt;margin-top:113.65pt;width:89.5pt;height:31.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" stroked="f" strokeweight=".25pt">
                <v:textbox>
                  <w:txbxContent>
                    <w:p w:rsidR="006E3CF2" w:rsidRPr="00153DC9" w:rsidRDefault="006E3CF2" w:rsidP="00153DC9">
                      <w:pPr>
                        <w:jc w:val="center"/>
                        <w:rPr>
                          <w:b/>
                          <w:bCs/>
                          <w:sz w:val="21"/>
                          <w:szCs w:val="16"/>
                        </w:rPr>
                      </w:pPr>
                      <w:r w:rsidRPr="00153DC9">
                        <w:rPr>
                          <w:b/>
                          <w:sz w:val="21"/>
                          <w:szCs w:val="21"/>
                          <w:lang w:val="en-GB" w:bidi="en-GB"/>
                        </w:rPr>
                        <w:t>CZK 39 billion</w:t>
                      </w:r>
                    </w:p>
                  </w:txbxContent>
                </v:textbox>
              </v:shape>
            </w:pict>
          </mc:Fallback>
        </mc:AlternateContent>
      </w:r>
      <w:r w:rsidR="00A727CA" w:rsidRPr="007D4B8D">
        <w:rPr>
          <w:rFonts w:cstheme="minorHAnsi"/>
          <w:b/>
          <w:noProof/>
          <w:lang w:val="cs-CZ" w:eastAsia="cs-CZ"/>
        </w:rPr>
        <mc:AlternateContent>
          <mc:Choice Requires="wps">
            <w:drawing>
              <wp:anchor distT="45720" distB="45720" distL="114300" distR="114300" simplePos="0" relativeHeight="251688960" behindDoc="0" locked="0" layoutInCell="1" allowOverlap="1" wp14:anchorId="6E4F6EE8" wp14:editId="146D6D48">
                <wp:simplePos x="0" y="0"/>
                <wp:positionH relativeFrom="column">
                  <wp:posOffset>302675</wp:posOffset>
                </wp:positionH>
                <wp:positionV relativeFrom="paragraph">
                  <wp:posOffset>2397567</wp:posOffset>
                </wp:positionV>
                <wp:extent cx="1597770" cy="747423"/>
                <wp:effectExtent l="0" t="0" r="21590" b="14605"/>
                <wp:wrapNone/>
                <wp:docPr id="2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770" cy="747423"/>
                        </a:xfrm>
                        <a:prstGeom prst="rect">
                          <a:avLst/>
                        </a:prstGeom>
                        <a:solidFill>
                          <a:srgbClr val="FFFFFF"/>
                        </a:solidFill>
                        <a:ln w="3175">
                          <a:solidFill>
                            <a:srgbClr val="000000"/>
                          </a:solidFill>
                          <a:miter lim="800000"/>
                          <a:headEnd/>
                          <a:tailEnd/>
                        </a:ln>
                      </wps:spPr>
                      <wps:txbx>
                        <w:txbxContent>
                          <w:p w:rsidR="006E3CF2" w:rsidRPr="0077421C" w:rsidRDefault="006E3CF2" w:rsidP="00A727CA">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A727CA">
                            <w:pPr>
                              <w:jc w:val="center"/>
                              <w:rPr>
                                <w:b/>
                                <w:bCs/>
                                <w:color w:val="FF0000"/>
                                <w:sz w:val="18"/>
                                <w:szCs w:val="12"/>
                              </w:rPr>
                            </w:pPr>
                            <w:r>
                              <w:rPr>
                                <w:b/>
                                <w:color w:val="FF0000"/>
                                <w:sz w:val="18"/>
                                <w:szCs w:val="18"/>
                                <w:lang w:val="en-GB" w:bidi="en-GB"/>
                              </w:rPr>
                              <w:t>CZK 11.25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6EE8" id="_x0000_s1076" type="#_x0000_t202" style="position:absolute;margin-left:23.85pt;margin-top:188.8pt;width:125.8pt;height:58.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" strokeweight=".25pt">
                <v:textbox>
                  <w:txbxContent>
                    <w:p w:rsidR="006E3CF2" w:rsidRPr="0077421C" w:rsidRDefault="006E3CF2" w:rsidP="00A727CA">
                      <w:pPr>
                        <w:jc w:val="center"/>
                        <w:rPr>
                          <w:color w:val="FF0000"/>
                          <w:sz w:val="18"/>
                          <w:szCs w:val="12"/>
                        </w:rPr>
                      </w:pPr>
                      <w:r w:rsidRPr="0077421C">
                        <w:rPr>
                          <w:color w:val="FF0000"/>
                          <w:sz w:val="18"/>
                          <w:szCs w:val="18"/>
                          <w:lang w:val="en-GB" w:bidi="en-GB"/>
                        </w:rPr>
                        <w:t xml:space="preserve">Subsidies from the state budget through chapter 313 – MoLSA </w:t>
                      </w:r>
                    </w:p>
                    <w:p w:rsidR="006E3CF2" w:rsidRPr="0077421C" w:rsidRDefault="006E3CF2" w:rsidP="00A727CA">
                      <w:pPr>
                        <w:jc w:val="center"/>
                        <w:rPr>
                          <w:b/>
                          <w:bCs/>
                          <w:color w:val="FF0000"/>
                          <w:sz w:val="18"/>
                          <w:szCs w:val="12"/>
                        </w:rPr>
                      </w:pPr>
                      <w:r>
                        <w:rPr>
                          <w:b/>
                          <w:color w:val="FF0000"/>
                          <w:sz w:val="18"/>
                          <w:szCs w:val="18"/>
                          <w:lang w:val="en-GB" w:bidi="en-GB"/>
                        </w:rPr>
                        <w:t>CZK 11.25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82816" behindDoc="0" locked="0" layoutInCell="1" allowOverlap="1" wp14:anchorId="17F25709" wp14:editId="78345886">
                <wp:simplePos x="0" y="0"/>
                <wp:positionH relativeFrom="column">
                  <wp:posOffset>3427012</wp:posOffset>
                </wp:positionH>
                <wp:positionV relativeFrom="paragraph">
                  <wp:posOffset>2668353</wp:posOffset>
                </wp:positionV>
                <wp:extent cx="1351336" cy="604299"/>
                <wp:effectExtent l="0" t="0" r="20320" b="24765"/>
                <wp:wrapNone/>
                <wp:docPr id="2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336" cy="604299"/>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1.97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5709" id="_x0000_s1077" type="#_x0000_t202" style="position:absolute;margin-left:269.85pt;margin-top:210.1pt;width:106.4pt;height:47.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" strokeweight=".25pt">
                <v:textbox>
                  <w:txbxContent>
                    <w:p w:rsidR="006E3CF2" w:rsidRDefault="006E3CF2" w:rsidP="0077421C">
                      <w:pPr>
                        <w:jc w:val="center"/>
                        <w:rPr>
                          <w:sz w:val="18"/>
                          <w:szCs w:val="12"/>
                        </w:rPr>
                      </w:pPr>
                      <w:r>
                        <w:rPr>
                          <w:sz w:val="18"/>
                          <w:szCs w:val="18"/>
                          <w:lang w:val="en-GB" w:bidi="en-GB"/>
                        </w:rPr>
                        <w:t>Payments of health insurance companies</w:t>
                      </w:r>
                    </w:p>
                    <w:p w:rsidR="006E3CF2" w:rsidRPr="00EB62DE" w:rsidRDefault="006E3CF2" w:rsidP="0077421C">
                      <w:pPr>
                        <w:jc w:val="center"/>
                        <w:rPr>
                          <w:b/>
                          <w:bCs/>
                          <w:sz w:val="18"/>
                          <w:szCs w:val="12"/>
                        </w:rPr>
                      </w:pPr>
                      <w:r>
                        <w:rPr>
                          <w:b/>
                          <w:sz w:val="18"/>
                          <w:szCs w:val="18"/>
                          <w:lang w:val="en-GB" w:bidi="en-GB"/>
                        </w:rPr>
                        <w:t>CZK 1.97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76672" behindDoc="0" locked="0" layoutInCell="1" allowOverlap="1" wp14:anchorId="44842B0B" wp14:editId="47BCA82A">
                <wp:simplePos x="0" y="0"/>
                <wp:positionH relativeFrom="column">
                  <wp:posOffset>4071067</wp:posOffset>
                </wp:positionH>
                <wp:positionV relativeFrom="paragraph">
                  <wp:posOffset>1622149</wp:posOffset>
                </wp:positionV>
                <wp:extent cx="1455089" cy="612251"/>
                <wp:effectExtent l="0" t="0" r="12065" b="16510"/>
                <wp:wrapNone/>
                <wp:docPr id="2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089" cy="612251"/>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8.14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42B0B" id="_x0000_s1078" type="#_x0000_t202" style="position:absolute;margin-left:320.55pt;margin-top:127.75pt;width:114.55pt;height:48.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" strokeweight=".25pt">
                <v:textbox>
                  <w:txbxContent>
                    <w:p w:rsidR="006E3CF2" w:rsidRDefault="006E3CF2" w:rsidP="0077421C">
                      <w:pPr>
                        <w:jc w:val="center"/>
                        <w:rPr>
                          <w:sz w:val="18"/>
                          <w:szCs w:val="12"/>
                        </w:rPr>
                      </w:pPr>
                      <w:r>
                        <w:rPr>
                          <w:sz w:val="18"/>
                          <w:szCs w:val="18"/>
                          <w:lang w:val="en-GB" w:bidi="en-GB"/>
                        </w:rPr>
                        <w:t>Payments of social service users</w:t>
                      </w:r>
                    </w:p>
                    <w:p w:rsidR="006E3CF2" w:rsidRPr="00EB62DE" w:rsidRDefault="006E3CF2" w:rsidP="0077421C">
                      <w:pPr>
                        <w:jc w:val="center"/>
                        <w:rPr>
                          <w:b/>
                          <w:bCs/>
                          <w:sz w:val="18"/>
                          <w:szCs w:val="12"/>
                        </w:rPr>
                      </w:pPr>
                      <w:r>
                        <w:rPr>
                          <w:b/>
                          <w:sz w:val="18"/>
                          <w:szCs w:val="18"/>
                          <w:lang w:val="en-GB" w:bidi="en-GB"/>
                        </w:rPr>
                        <w:t>CZK 8.14 billion</w:t>
                      </w:r>
                    </w:p>
                  </w:txbxContent>
                </v:textbox>
              </v:shape>
            </w:pict>
          </mc:Fallback>
        </mc:AlternateContent>
      </w:r>
      <w:r w:rsidR="0077421C" w:rsidRPr="007D4B8D">
        <w:rPr>
          <w:rFonts w:cstheme="minorHAnsi"/>
          <w:b/>
          <w:noProof/>
          <w:lang w:val="cs-CZ" w:eastAsia="cs-CZ"/>
        </w:rPr>
        <mc:AlternateContent>
          <mc:Choice Requires="wps">
            <w:drawing>
              <wp:anchor distT="45720" distB="45720" distL="114300" distR="114300" simplePos="0" relativeHeight="251670528" behindDoc="0" locked="0" layoutInCell="1" allowOverlap="1" wp14:anchorId="0C826A25" wp14:editId="169FC998">
                <wp:simplePos x="0" y="0"/>
                <wp:positionH relativeFrom="column">
                  <wp:posOffset>166978</wp:posOffset>
                </wp:positionH>
                <wp:positionV relativeFrom="paragraph">
                  <wp:posOffset>1220801</wp:posOffset>
                </wp:positionV>
                <wp:extent cx="1136898" cy="397565"/>
                <wp:effectExtent l="0" t="0" r="25400" b="21590"/>
                <wp:wrapNone/>
                <wp:docPr id="2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3.92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6A25" id="_x0000_s1079" type="#_x0000_t202" style="position:absolute;margin-left:13.15pt;margin-top:96.15pt;width:89.5pt;height:3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" strokeweight=".25pt">
                <v:textbox>
                  <w:txbxContent>
                    <w:p w:rsidR="006E3CF2" w:rsidRDefault="006E3CF2" w:rsidP="0077421C">
                      <w:pPr>
                        <w:jc w:val="center"/>
                        <w:rPr>
                          <w:sz w:val="18"/>
                          <w:szCs w:val="12"/>
                        </w:rPr>
                      </w:pPr>
                      <w:r>
                        <w:rPr>
                          <w:sz w:val="18"/>
                          <w:szCs w:val="18"/>
                          <w:lang w:val="en-GB" w:bidi="en-GB"/>
                        </w:rPr>
                        <w:t>Regions</w:t>
                      </w:r>
                    </w:p>
                    <w:p w:rsidR="006E3CF2" w:rsidRPr="00EB62DE" w:rsidRDefault="006E3CF2" w:rsidP="0077421C">
                      <w:pPr>
                        <w:jc w:val="center"/>
                        <w:rPr>
                          <w:b/>
                          <w:bCs/>
                          <w:sz w:val="18"/>
                          <w:szCs w:val="12"/>
                        </w:rPr>
                      </w:pPr>
                      <w:r>
                        <w:rPr>
                          <w:b/>
                          <w:sz w:val="18"/>
                          <w:szCs w:val="18"/>
                          <w:lang w:val="en-GB" w:bidi="en-GB"/>
                        </w:rPr>
                        <w:t>CZK 3.92 billion</w:t>
                      </w:r>
                    </w:p>
                  </w:txbxContent>
                </v:textbox>
              </v:shape>
            </w:pict>
          </mc:Fallback>
        </mc:AlternateContent>
      </w:r>
      <w:r w:rsidR="00EB62DE" w:rsidRPr="007D4B8D">
        <w:rPr>
          <w:rFonts w:cstheme="minorHAnsi"/>
          <w:b/>
          <w:noProof/>
          <w:lang w:val="cs-CZ" w:eastAsia="cs-CZ"/>
        </w:rPr>
        <mc:AlternateContent>
          <mc:Choice Requires="wps">
            <w:drawing>
              <wp:anchor distT="45720" distB="45720" distL="114300" distR="114300" simplePos="0" relativeHeight="251664384" behindDoc="0" locked="0" layoutInCell="1" allowOverlap="1" wp14:anchorId="6675313E" wp14:editId="08F40560">
                <wp:simplePos x="0" y="0"/>
                <wp:positionH relativeFrom="column">
                  <wp:posOffset>166977</wp:posOffset>
                </wp:positionH>
                <wp:positionV relativeFrom="paragraph">
                  <wp:posOffset>751675</wp:posOffset>
                </wp:positionV>
                <wp:extent cx="1136898" cy="397565"/>
                <wp:effectExtent l="0" t="0" r="25400" b="21590"/>
                <wp:wrapNone/>
                <wp:docPr id="2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898" cy="397565"/>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2.87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313E" id="_x0000_s1080" type="#_x0000_t202" style="position:absolute;margin-left:13.15pt;margin-top:59.2pt;width:89.5pt;height:31.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" strokeweight=".25pt">
                <v:textbox>
                  <w:txbxContent>
                    <w:p w:rsidR="006E3CF2" w:rsidRDefault="006E3CF2" w:rsidP="00EB62DE">
                      <w:pPr>
                        <w:jc w:val="center"/>
                        <w:rPr>
                          <w:sz w:val="18"/>
                          <w:szCs w:val="12"/>
                        </w:rPr>
                      </w:pPr>
                      <w:r>
                        <w:rPr>
                          <w:sz w:val="18"/>
                          <w:szCs w:val="18"/>
                          <w:lang w:val="en-GB" w:bidi="en-GB"/>
                        </w:rPr>
                        <w:t>Municipalities</w:t>
                      </w:r>
                    </w:p>
                    <w:p w:rsidR="006E3CF2" w:rsidRPr="00EB62DE" w:rsidRDefault="006E3CF2" w:rsidP="00EB62DE">
                      <w:pPr>
                        <w:jc w:val="center"/>
                        <w:rPr>
                          <w:b/>
                          <w:bCs/>
                          <w:sz w:val="18"/>
                          <w:szCs w:val="12"/>
                        </w:rPr>
                      </w:pPr>
                      <w:r>
                        <w:rPr>
                          <w:b/>
                          <w:sz w:val="18"/>
                          <w:szCs w:val="18"/>
                          <w:lang w:val="en-GB" w:bidi="en-GB"/>
                        </w:rPr>
                        <w:t>CZK 2.87 billion</w:t>
                      </w:r>
                    </w:p>
                  </w:txbxContent>
                </v:textbox>
              </v:shape>
            </w:pict>
          </mc:Fallback>
        </mc:AlternateContent>
      </w:r>
      <w:r w:rsidR="00EB62DE" w:rsidRPr="007D4B8D">
        <w:rPr>
          <w:rFonts w:cstheme="minorHAnsi"/>
          <w:b/>
          <w:noProof/>
          <w:lang w:val="cs-CZ" w:eastAsia="cs-CZ"/>
        </w:rPr>
        <mc:AlternateContent>
          <mc:Choice Requires="wps">
            <w:drawing>
              <wp:anchor distT="45720" distB="45720" distL="114300" distR="114300" simplePos="0" relativeHeight="251658240" behindDoc="0" locked="0" layoutInCell="1" allowOverlap="1" wp14:anchorId="7DF73A9F" wp14:editId="04AF3DDB">
                <wp:simplePos x="0" y="0"/>
                <wp:positionH relativeFrom="column">
                  <wp:posOffset>3887774</wp:posOffset>
                </wp:positionH>
                <wp:positionV relativeFrom="paragraph">
                  <wp:posOffset>522936</wp:posOffset>
                </wp:positionV>
                <wp:extent cx="1359673" cy="461010"/>
                <wp:effectExtent l="0" t="0" r="12065" b="15240"/>
                <wp:wrapNone/>
                <wp:docPr id="1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461010"/>
                        </a:xfrm>
                        <a:prstGeom prst="rect">
                          <a:avLst/>
                        </a:prstGeom>
                        <a:solidFill>
                          <a:srgbClr val="FFFFFF"/>
                        </a:solidFill>
                        <a:ln w="3175">
                          <a:solidFill>
                            <a:srgbClr val="000000"/>
                          </a:solidFill>
                          <a:miter lim="800000"/>
                          <a:headEnd/>
                          <a:tailEnd/>
                        </a:ln>
                      </wps:spPr>
                      <wps:txb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7.59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73A9F" id="_x0000_s1081" type="#_x0000_t202" style="position:absolute;margin-left:306.1pt;margin-top:41.2pt;width:107.05pt;height:3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" strokeweight=".25pt">
                <v:textbox>
                  <w:txbxContent>
                    <w:p w:rsidR="006E3CF2" w:rsidRDefault="006E3CF2" w:rsidP="00EB62DE">
                      <w:pPr>
                        <w:jc w:val="center"/>
                        <w:rPr>
                          <w:sz w:val="18"/>
                          <w:szCs w:val="12"/>
                        </w:rPr>
                      </w:pPr>
                      <w:r>
                        <w:rPr>
                          <w:sz w:val="18"/>
                          <w:szCs w:val="18"/>
                          <w:lang w:val="en-GB" w:bidi="en-GB"/>
                        </w:rPr>
                        <w:t>Care allowance</w:t>
                      </w:r>
                    </w:p>
                    <w:p w:rsidR="006E3CF2" w:rsidRPr="00EB62DE" w:rsidRDefault="006E3CF2" w:rsidP="00EB62DE">
                      <w:pPr>
                        <w:jc w:val="center"/>
                        <w:rPr>
                          <w:b/>
                          <w:bCs/>
                          <w:sz w:val="18"/>
                          <w:szCs w:val="12"/>
                        </w:rPr>
                      </w:pPr>
                      <w:r>
                        <w:rPr>
                          <w:b/>
                          <w:sz w:val="18"/>
                          <w:szCs w:val="18"/>
                          <w:lang w:val="en-GB" w:bidi="en-GB"/>
                        </w:rPr>
                        <w:t>CZK 7.59 billion</w:t>
                      </w:r>
                    </w:p>
                  </w:txbxContent>
                </v:textbox>
              </v:shape>
            </w:pict>
          </mc:Fallback>
        </mc:AlternateContent>
      </w:r>
      <w:r w:rsidR="00280B76" w:rsidRPr="007D4B8D">
        <w:rPr>
          <w:rFonts w:cstheme="minorHAnsi"/>
          <w:b/>
          <w:noProof/>
          <w:lang w:val="cs-CZ" w:eastAsia="cs-CZ"/>
        </w:rPr>
        <w:drawing>
          <wp:inline distT="0" distB="0" distL="0" distR="0" wp14:anchorId="78141176" wp14:editId="47AC5B4A">
            <wp:extent cx="5759730" cy="33623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844"/>
                    <a:stretch/>
                  </pic:blipFill>
                  <pic:spPr bwMode="auto">
                    <a:xfrm>
                      <a:off x="0" y="0"/>
                      <a:ext cx="5760720" cy="3362903"/>
                    </a:xfrm>
                    <a:prstGeom prst="rect">
                      <a:avLst/>
                    </a:prstGeom>
                    <a:noFill/>
                    <a:ln>
                      <a:noFill/>
                    </a:ln>
                    <a:extLst>
                      <a:ext uri="{53640926-AAD7-44D8-BBD7-CCE9431645EC}">
                        <a14:shadowObscured xmlns:a14="http://schemas.microsoft.com/office/drawing/2010/main"/>
                      </a:ext>
                    </a:extLst>
                  </pic:spPr>
                </pic:pic>
              </a:graphicData>
            </a:graphic>
          </wp:inline>
        </w:drawing>
      </w:r>
      <w:r w:rsidR="001D7420" w:rsidRPr="007D4B8D">
        <w:rPr>
          <w:rFonts w:cstheme="minorHAnsi"/>
          <w:b/>
          <w:sz w:val="20"/>
          <w:szCs w:val="20"/>
          <w:lang w:val="en-GB" w:bidi="en-GB"/>
        </w:rPr>
        <w:t>Source:</w:t>
      </w:r>
      <w:r w:rsidR="001D7420" w:rsidRPr="007D4B8D">
        <w:rPr>
          <w:rFonts w:cstheme="minorHAnsi"/>
          <w:sz w:val="20"/>
          <w:szCs w:val="20"/>
          <w:lang w:val="en-GB" w:bidi="en-GB"/>
        </w:rPr>
        <w:t xml:space="preserve"> MoLSA, </w:t>
      </w:r>
      <w:r w:rsidR="001D7420" w:rsidRPr="007D4B8D">
        <w:rPr>
          <w:rFonts w:cstheme="minorHAnsi"/>
          <w:i/>
          <w:sz w:val="20"/>
          <w:szCs w:val="20"/>
          <w:lang w:val="en-GB" w:bidi="en-GB"/>
        </w:rPr>
        <w:t>OKslužby – poskytovatel (OKservices – provider)</w:t>
      </w:r>
      <w:r w:rsidR="001D7420" w:rsidRPr="007D4B8D">
        <w:rPr>
          <w:rFonts w:cstheme="minorHAnsi"/>
          <w:sz w:val="20"/>
          <w:szCs w:val="20"/>
          <w:lang w:val="en-GB" w:bidi="en-GB"/>
        </w:rPr>
        <w:t xml:space="preserve"> application.</w:t>
      </w:r>
    </w:p>
    <w:p w:rsidR="001A57B6" w:rsidRPr="007D4B8D" w:rsidRDefault="001A57B6" w:rsidP="0010633C">
      <w:pPr>
        <w:rPr>
          <w:rFonts w:cstheme="minorHAnsi"/>
          <w:sz w:val="20"/>
          <w:lang w:val="en-GB"/>
        </w:rPr>
      </w:pPr>
    </w:p>
    <w:p w:rsidR="0010633C" w:rsidRPr="007D4B8D" w:rsidRDefault="0010633C" w:rsidP="0010633C">
      <w:pPr>
        <w:rPr>
          <w:rFonts w:cstheme="minorHAnsi"/>
          <w:sz w:val="20"/>
          <w:lang w:val="en-GB"/>
        </w:rPr>
      </w:pPr>
    </w:p>
    <w:p w:rsidR="0010633C" w:rsidRPr="007D4B8D" w:rsidRDefault="001D7420" w:rsidP="0010633C">
      <w:pPr>
        <w:contextualSpacing/>
        <w:rPr>
          <w:rFonts w:cstheme="minorHAnsi"/>
          <w:b/>
          <w:sz w:val="20"/>
          <w:lang w:val="en-GB"/>
        </w:rPr>
      </w:pPr>
      <w:r w:rsidRPr="007D4B8D">
        <w:rPr>
          <w:rFonts w:cstheme="minorHAnsi"/>
          <w:b/>
          <w:sz w:val="20"/>
          <w:u w:val="single"/>
          <w:lang w:val="en-GB" w:bidi="en-GB"/>
        </w:rPr>
        <w:t>Explanatory notes for Charts 3, 4 and 5:</w:t>
      </w:r>
      <w:r w:rsidRPr="007D4B8D">
        <w:rPr>
          <w:rFonts w:cstheme="minorHAnsi"/>
          <w:b/>
          <w:sz w:val="20"/>
          <w:lang w:val="en-GB" w:bidi="en-GB"/>
        </w:rPr>
        <w:t xml:space="preserve"> </w:t>
      </w:r>
    </w:p>
    <w:p w:rsidR="0010633C" w:rsidRPr="007D4B8D" w:rsidRDefault="001D7420" w:rsidP="0010633C">
      <w:pPr>
        <w:contextualSpacing/>
        <w:rPr>
          <w:rFonts w:cstheme="minorHAnsi"/>
          <w:sz w:val="20"/>
          <w:lang w:val="en-GB"/>
        </w:rPr>
      </w:pPr>
      <w:r w:rsidRPr="007D4B8D">
        <w:rPr>
          <w:rFonts w:cstheme="minorHAnsi"/>
          <w:sz w:val="20"/>
          <w:lang w:val="en-GB" w:bidi="en-GB"/>
        </w:rPr>
        <w:t>Other ministries – Ministry of Transport, Ministry of Finance, Ministry of Culture, Ministry of Defence, Ministry of Regional Development, Ministry of Industry and Trade, Ministry of Justice, Ministry of Education, Youth and Sports, Ministry of Health, Ministry of Agriculture, Ministry of the Environment.</w:t>
      </w:r>
      <w:r w:rsidR="0077421C" w:rsidRPr="007D4B8D">
        <w:rPr>
          <w:rFonts w:cstheme="minorHAnsi"/>
          <w:b/>
          <w:noProof/>
          <w:lang w:val="en-GB" w:bidi="en-GB"/>
        </w:rPr>
        <w:t xml:space="preserve"> </w:t>
      </w:r>
    </w:p>
    <w:p w:rsidR="0010633C" w:rsidRPr="007D4B8D" w:rsidRDefault="001D7420" w:rsidP="0010633C">
      <w:pPr>
        <w:contextualSpacing/>
        <w:rPr>
          <w:rFonts w:cstheme="minorHAnsi"/>
          <w:sz w:val="20"/>
          <w:lang w:val="en-GB"/>
        </w:rPr>
      </w:pPr>
      <w:r w:rsidRPr="007D4B8D">
        <w:rPr>
          <w:rFonts w:cstheme="minorHAnsi"/>
          <w:sz w:val="20"/>
          <w:lang w:val="en-GB" w:bidi="en-GB"/>
        </w:rPr>
        <w:t>EU funds shall mean resources from structural funds and individual projects.</w:t>
      </w:r>
    </w:p>
    <w:p w:rsidR="0010633C" w:rsidRPr="007D4B8D" w:rsidRDefault="002E1CAC" w:rsidP="0010633C">
      <w:pPr>
        <w:contextualSpacing/>
        <w:rPr>
          <w:rFonts w:cstheme="minorHAnsi"/>
          <w:sz w:val="20"/>
          <w:lang w:val="en-GB"/>
        </w:rPr>
      </w:pPr>
      <w:r w:rsidRPr="007D4B8D">
        <w:rPr>
          <w:rFonts w:cstheme="minorHAnsi"/>
          <w:sz w:val="20"/>
          <w:lang w:val="en-GB" w:bidi="en-GB"/>
        </w:rPr>
        <w:t>Other – revenues from taxes and fees, sales of products and services, rents, received donations and contributions, other operating and financial revenues.</w:t>
      </w:r>
    </w:p>
    <w:p w:rsidR="00232364" w:rsidRPr="007D4B8D" w:rsidRDefault="00232364" w:rsidP="0010633C">
      <w:pPr>
        <w:contextualSpacing/>
        <w:rPr>
          <w:rFonts w:cstheme="minorHAnsi"/>
          <w:sz w:val="20"/>
          <w:lang w:val="en-GB"/>
        </w:rPr>
      </w:pPr>
      <w:r w:rsidRPr="007D4B8D">
        <w:rPr>
          <w:rFonts w:cstheme="minorHAnsi"/>
          <w:sz w:val="20"/>
          <w:lang w:val="en-GB" w:bidi="en-GB"/>
        </w:rPr>
        <w:t>The care allowance is provided from state budget chapter 313 – MoLSA pursuant to the Social Services Act.</w:t>
      </w:r>
    </w:p>
    <w:p w:rsidR="00EA2276" w:rsidRPr="007D4B8D" w:rsidRDefault="001D7420">
      <w:pPr>
        <w:jc w:val="left"/>
        <w:rPr>
          <w:rFonts w:cstheme="minorHAnsi"/>
          <w:i/>
          <w:sz w:val="20"/>
          <w:lang w:val="en-GB"/>
        </w:rPr>
      </w:pPr>
      <w:r w:rsidRPr="007D4B8D">
        <w:rPr>
          <w:rFonts w:cstheme="minorHAnsi"/>
          <w:i/>
          <w:sz w:val="20"/>
          <w:lang w:val="en-GB" w:bidi="en-GB"/>
        </w:rPr>
        <w:br w:type="page"/>
      </w:r>
    </w:p>
    <w:p w:rsidR="008C1CD5" w:rsidRPr="007D4B8D" w:rsidRDefault="001D7420" w:rsidP="008C1CD5">
      <w:pPr>
        <w:pStyle w:val="Nadpis4"/>
        <w:rPr>
          <w:rFonts w:cstheme="minorHAnsi"/>
          <w:lang w:val="en-GB"/>
        </w:rPr>
      </w:pPr>
      <w:r w:rsidRPr="007D4B8D">
        <w:rPr>
          <w:rFonts w:cstheme="minorHAnsi"/>
          <w:lang w:val="en-GB" w:bidi="en-GB"/>
        </w:rPr>
        <w:t>Annex 5</w:t>
      </w:r>
    </w:p>
    <w:p w:rsidR="00F93909" w:rsidRPr="007D4B8D" w:rsidRDefault="00F93909" w:rsidP="00F93909">
      <w:pPr>
        <w:rPr>
          <w:rFonts w:cstheme="minorHAnsi"/>
          <w:lang w:val="en-GB"/>
        </w:rPr>
      </w:pPr>
    </w:p>
    <w:p w:rsidR="008C1CD5" w:rsidRPr="007D4B8D" w:rsidRDefault="001D7420" w:rsidP="00B171B8">
      <w:pPr>
        <w:pStyle w:val="tabulka"/>
        <w:rPr>
          <w:b/>
          <w:lang w:val="en-GB"/>
        </w:rPr>
      </w:pPr>
      <w:r w:rsidRPr="007D4B8D">
        <w:rPr>
          <w:b/>
          <w:lang w:val="en-GB" w:bidi="en-GB"/>
        </w:rPr>
        <w:t>Total capacity of each type of service</w:t>
      </w:r>
    </w:p>
    <w:tbl>
      <w:tblPr>
        <w:tblW w:w="5022" w:type="pct"/>
        <w:tblLayout w:type="fixed"/>
        <w:tblCellMar>
          <w:left w:w="70" w:type="dxa"/>
          <w:right w:w="70" w:type="dxa"/>
        </w:tblCellMar>
        <w:tblLook w:val="04A0" w:firstRow="1" w:lastRow="0" w:firstColumn="1" w:lastColumn="0" w:noHBand="0" w:noVBand="1"/>
      </w:tblPr>
      <w:tblGrid>
        <w:gridCol w:w="2939"/>
        <w:gridCol w:w="1040"/>
        <w:gridCol w:w="1068"/>
        <w:gridCol w:w="1034"/>
        <w:gridCol w:w="1070"/>
        <w:gridCol w:w="1036"/>
        <w:gridCol w:w="1066"/>
      </w:tblGrid>
      <w:tr w:rsidR="00C77387" w:rsidRPr="007D4B8D" w:rsidTr="00247D22">
        <w:trPr>
          <w:trHeight w:val="610"/>
        </w:trPr>
        <w:tc>
          <w:tcPr>
            <w:tcW w:w="1588" w:type="pct"/>
            <w:vMerge w:val="restart"/>
            <w:tcBorders>
              <w:top w:val="single" w:sz="4" w:space="0" w:color="auto"/>
              <w:left w:val="single" w:sz="4" w:space="0" w:color="auto"/>
              <w:bottom w:val="single" w:sz="4" w:space="0" w:color="auto"/>
              <w:right w:val="single" w:sz="4" w:space="0" w:color="auto"/>
            </w:tcBorders>
            <w:shd w:val="clear" w:color="000000" w:fill="E5F1FF"/>
            <w:vAlign w:val="center"/>
            <w:hideMark/>
          </w:tcPr>
          <w:p w:rsidR="00E3121B" w:rsidRPr="007D4B8D" w:rsidRDefault="00E3121B" w:rsidP="008C1CD5">
            <w:pPr>
              <w:jc w:val="center"/>
              <w:rPr>
                <w:rFonts w:cstheme="minorHAnsi"/>
                <w:b/>
                <w:bCs/>
                <w:sz w:val="18"/>
                <w:szCs w:val="18"/>
                <w:lang w:val="en-GB"/>
              </w:rPr>
            </w:pPr>
            <w:r w:rsidRPr="007D4B8D">
              <w:rPr>
                <w:rFonts w:cstheme="minorHAnsi"/>
                <w:b/>
                <w:sz w:val="18"/>
                <w:szCs w:val="18"/>
                <w:lang w:val="en-GB" w:bidi="en-GB"/>
              </w:rPr>
              <w:t>Type of service</w:t>
            </w:r>
          </w:p>
          <w:p w:rsidR="00E3121B" w:rsidRPr="007D4B8D" w:rsidRDefault="00E3121B" w:rsidP="008C1CD5">
            <w:pPr>
              <w:jc w:val="center"/>
              <w:rPr>
                <w:rFonts w:cstheme="minorHAnsi"/>
                <w:b/>
                <w:bCs/>
                <w:sz w:val="18"/>
                <w:szCs w:val="18"/>
                <w:lang w:val="en-GB"/>
              </w:rPr>
            </w:pPr>
            <w:r w:rsidRPr="007D4B8D">
              <w:rPr>
                <w:rFonts w:cstheme="minorHAnsi"/>
                <w:b/>
                <w:sz w:val="18"/>
                <w:szCs w:val="18"/>
                <w:lang w:val="en-GB" w:bidi="en-GB"/>
              </w:rPr>
              <w:t xml:space="preserve">(pursuant to Section 34 </w:t>
            </w:r>
            <w:r w:rsidRPr="007D4B8D">
              <w:rPr>
                <w:rFonts w:cstheme="minorHAnsi"/>
                <w:b/>
                <w:sz w:val="18"/>
                <w:szCs w:val="18"/>
                <w:lang w:val="en-GB" w:bidi="en-GB"/>
              </w:rPr>
              <w:br/>
              <w:t>of Act No. 108/2006 Coll.)</w:t>
            </w:r>
          </w:p>
          <w:p w:rsidR="00E3121B" w:rsidRPr="007D4B8D" w:rsidRDefault="00E3121B" w:rsidP="008C1CD5">
            <w:pPr>
              <w:jc w:val="center"/>
              <w:rPr>
                <w:rFonts w:cstheme="minorHAnsi"/>
                <w:b/>
                <w:bCs/>
                <w:color w:val="000000"/>
                <w:sz w:val="18"/>
                <w:szCs w:val="18"/>
                <w:lang w:val="en-GB"/>
              </w:rPr>
            </w:pPr>
            <w:r w:rsidRPr="007D4B8D">
              <w:rPr>
                <w:rFonts w:cstheme="minorHAnsi"/>
                <w:sz w:val="18"/>
                <w:szCs w:val="18"/>
                <w:lang w:val="en-GB" w:bidi="en-GB"/>
              </w:rPr>
              <w:t> </w:t>
            </w:r>
          </w:p>
        </w:tc>
        <w:tc>
          <w:tcPr>
            <w:tcW w:w="1139" w:type="pct"/>
            <w:gridSpan w:val="2"/>
            <w:tcBorders>
              <w:top w:val="single" w:sz="4" w:space="0" w:color="auto"/>
              <w:left w:val="nil"/>
              <w:bottom w:val="single" w:sz="4" w:space="0" w:color="auto"/>
              <w:right w:val="single" w:sz="4" w:space="0" w:color="auto"/>
            </w:tcBorders>
            <w:shd w:val="clear" w:color="000000" w:fill="E5F1FF"/>
            <w:noWrap/>
            <w:vAlign w:val="center"/>
            <w:hideMark/>
          </w:tcPr>
          <w:p w:rsidR="00E3121B" w:rsidRPr="007D4B8D" w:rsidRDefault="00E3121B" w:rsidP="00E3121B">
            <w:pPr>
              <w:jc w:val="center"/>
              <w:rPr>
                <w:rFonts w:cstheme="minorHAnsi"/>
                <w:b/>
                <w:bCs/>
                <w:color w:val="000000"/>
                <w:sz w:val="18"/>
                <w:szCs w:val="18"/>
                <w:lang w:val="en-GB"/>
              </w:rPr>
            </w:pPr>
            <w:r w:rsidRPr="007D4B8D">
              <w:rPr>
                <w:rFonts w:cstheme="minorHAnsi"/>
                <w:b/>
                <w:sz w:val="18"/>
                <w:szCs w:val="18"/>
                <w:lang w:val="en-GB" w:bidi="en-GB"/>
              </w:rPr>
              <w:t>2015</w:t>
            </w:r>
          </w:p>
        </w:tc>
        <w:tc>
          <w:tcPr>
            <w:tcW w:w="1137" w:type="pct"/>
            <w:gridSpan w:val="2"/>
            <w:tcBorders>
              <w:top w:val="single" w:sz="4" w:space="0" w:color="auto"/>
              <w:left w:val="nil"/>
              <w:bottom w:val="single" w:sz="4" w:space="0" w:color="auto"/>
              <w:right w:val="single" w:sz="4" w:space="0" w:color="auto"/>
            </w:tcBorders>
            <w:shd w:val="clear" w:color="000000" w:fill="E5F1FF"/>
            <w:noWrap/>
            <w:vAlign w:val="center"/>
            <w:hideMark/>
          </w:tcPr>
          <w:p w:rsidR="00E3121B" w:rsidRPr="007D4B8D" w:rsidRDefault="00E3121B" w:rsidP="008C1CD5">
            <w:pPr>
              <w:jc w:val="center"/>
              <w:rPr>
                <w:rFonts w:cstheme="minorHAnsi"/>
                <w:b/>
                <w:bCs/>
                <w:color w:val="000000"/>
                <w:sz w:val="18"/>
                <w:szCs w:val="18"/>
                <w:lang w:val="en-GB"/>
              </w:rPr>
            </w:pPr>
            <w:r w:rsidRPr="007D4B8D">
              <w:rPr>
                <w:rFonts w:cstheme="minorHAnsi"/>
                <w:b/>
                <w:sz w:val="18"/>
                <w:szCs w:val="18"/>
                <w:lang w:val="en-GB" w:bidi="en-GB"/>
              </w:rPr>
              <w:t>2016</w:t>
            </w:r>
          </w:p>
        </w:tc>
        <w:tc>
          <w:tcPr>
            <w:tcW w:w="1136" w:type="pct"/>
            <w:gridSpan w:val="2"/>
            <w:tcBorders>
              <w:top w:val="single" w:sz="4" w:space="0" w:color="auto"/>
              <w:left w:val="nil"/>
              <w:bottom w:val="single" w:sz="4" w:space="0" w:color="auto"/>
              <w:right w:val="single" w:sz="4" w:space="0" w:color="auto"/>
            </w:tcBorders>
            <w:shd w:val="clear" w:color="000000" w:fill="E5F1FF"/>
            <w:noWrap/>
            <w:vAlign w:val="center"/>
            <w:hideMark/>
          </w:tcPr>
          <w:p w:rsidR="00E3121B" w:rsidRPr="007D4B8D" w:rsidRDefault="00E3121B" w:rsidP="008C1CD5">
            <w:pPr>
              <w:jc w:val="center"/>
              <w:rPr>
                <w:rFonts w:cstheme="minorHAnsi"/>
                <w:b/>
                <w:bCs/>
                <w:color w:val="000000"/>
                <w:sz w:val="18"/>
                <w:szCs w:val="18"/>
                <w:lang w:val="en-GB"/>
              </w:rPr>
            </w:pPr>
            <w:r w:rsidRPr="007D4B8D">
              <w:rPr>
                <w:rFonts w:cstheme="minorHAnsi"/>
                <w:b/>
                <w:sz w:val="18"/>
                <w:szCs w:val="18"/>
                <w:lang w:val="en-GB" w:bidi="en-GB"/>
              </w:rPr>
              <w:t>2017</w:t>
            </w:r>
          </w:p>
        </w:tc>
      </w:tr>
      <w:tr w:rsidR="00C77387" w:rsidRPr="007D4B8D" w:rsidTr="00247D22">
        <w:trPr>
          <w:trHeight w:val="987"/>
        </w:trPr>
        <w:tc>
          <w:tcPr>
            <w:tcW w:w="1588" w:type="pct"/>
            <w:vMerge/>
            <w:tcBorders>
              <w:top w:val="single" w:sz="4" w:space="0" w:color="auto"/>
              <w:left w:val="single" w:sz="4" w:space="0" w:color="auto"/>
              <w:bottom w:val="single" w:sz="4" w:space="0" w:color="auto"/>
              <w:right w:val="single" w:sz="4" w:space="0" w:color="auto"/>
            </w:tcBorders>
            <w:vAlign w:val="center"/>
            <w:hideMark/>
          </w:tcPr>
          <w:p w:rsidR="00E3121B" w:rsidRPr="007D4B8D" w:rsidRDefault="00E3121B" w:rsidP="008C1CD5">
            <w:pPr>
              <w:jc w:val="left"/>
              <w:rPr>
                <w:rFonts w:cstheme="minorHAnsi"/>
                <w:b/>
                <w:bCs/>
                <w:color w:val="000000"/>
                <w:sz w:val="18"/>
                <w:szCs w:val="18"/>
                <w:lang w:val="en-GB"/>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21B" w:rsidRPr="007D4B8D" w:rsidRDefault="00E3121B" w:rsidP="008C1CD5">
            <w:pPr>
              <w:jc w:val="center"/>
              <w:rPr>
                <w:rFonts w:cstheme="minorHAnsi"/>
                <w:b/>
                <w:bCs/>
                <w:color w:val="000000"/>
                <w:sz w:val="18"/>
                <w:szCs w:val="18"/>
                <w:lang w:val="en-GB"/>
              </w:rPr>
            </w:pPr>
            <w:r w:rsidRPr="007D4B8D">
              <w:rPr>
                <w:rFonts w:cstheme="minorHAnsi"/>
                <w:b/>
                <w:sz w:val="18"/>
                <w:szCs w:val="18"/>
                <w:lang w:val="en-GB" w:bidi="en-GB"/>
              </w:rPr>
              <w:t>Total number of services</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E3121B" w:rsidRPr="007D4B8D" w:rsidRDefault="00E3121B" w:rsidP="00E3121B">
            <w:pPr>
              <w:ind w:left="-76" w:right="-39"/>
              <w:jc w:val="center"/>
              <w:rPr>
                <w:rFonts w:cstheme="minorHAnsi"/>
                <w:b/>
                <w:bCs/>
                <w:color w:val="000000"/>
                <w:sz w:val="18"/>
                <w:szCs w:val="18"/>
                <w:lang w:val="en-GB"/>
              </w:rPr>
            </w:pPr>
            <w:r w:rsidRPr="007D4B8D">
              <w:rPr>
                <w:rFonts w:cstheme="minorHAnsi"/>
                <w:b/>
                <w:sz w:val="18"/>
                <w:szCs w:val="18"/>
                <w:lang w:val="en-GB" w:bidi="en-GB"/>
              </w:rPr>
              <w:t xml:space="preserve">Service capacity </w:t>
            </w:r>
          </w:p>
          <w:p w:rsidR="00E3121B" w:rsidRPr="007D4B8D" w:rsidRDefault="00E3121B" w:rsidP="00E3121B">
            <w:pPr>
              <w:ind w:left="-76" w:right="-39"/>
              <w:jc w:val="center"/>
              <w:rPr>
                <w:rFonts w:cstheme="minorHAnsi"/>
                <w:b/>
                <w:bCs/>
                <w:color w:val="000000"/>
                <w:sz w:val="18"/>
                <w:szCs w:val="18"/>
                <w:lang w:val="en-GB"/>
              </w:rPr>
            </w:pPr>
            <w:r w:rsidRPr="007D4B8D">
              <w:rPr>
                <w:rFonts w:cstheme="minorHAnsi"/>
                <w:b/>
                <w:sz w:val="18"/>
                <w:szCs w:val="18"/>
                <w:lang w:val="en-GB" w:bidi="en-GB"/>
              </w:rPr>
              <w:t>(number of beds)</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21B" w:rsidRPr="007D4B8D" w:rsidRDefault="00E3121B" w:rsidP="008C1CD5">
            <w:pPr>
              <w:jc w:val="center"/>
              <w:rPr>
                <w:rFonts w:cstheme="minorHAnsi"/>
                <w:b/>
                <w:bCs/>
                <w:color w:val="000000"/>
                <w:sz w:val="18"/>
                <w:szCs w:val="18"/>
                <w:lang w:val="en-GB"/>
              </w:rPr>
            </w:pPr>
            <w:r w:rsidRPr="007D4B8D">
              <w:rPr>
                <w:rFonts w:cstheme="minorHAnsi"/>
                <w:b/>
                <w:sz w:val="18"/>
                <w:szCs w:val="18"/>
                <w:lang w:val="en-GB" w:bidi="en-GB"/>
              </w:rPr>
              <w:t>Total number of services</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E3121B" w:rsidRPr="007D4B8D" w:rsidRDefault="00E3121B" w:rsidP="00E3121B">
            <w:pPr>
              <w:ind w:left="-128" w:right="-90"/>
              <w:jc w:val="center"/>
              <w:rPr>
                <w:rFonts w:cstheme="minorHAnsi"/>
                <w:b/>
                <w:bCs/>
                <w:color w:val="000000"/>
                <w:sz w:val="18"/>
                <w:szCs w:val="18"/>
                <w:lang w:val="en-GB"/>
              </w:rPr>
            </w:pPr>
            <w:r w:rsidRPr="007D4B8D">
              <w:rPr>
                <w:rFonts w:cstheme="minorHAnsi"/>
                <w:b/>
                <w:sz w:val="18"/>
                <w:szCs w:val="18"/>
                <w:lang w:val="en-GB" w:bidi="en-GB"/>
              </w:rPr>
              <w:t xml:space="preserve">Service capacity </w:t>
            </w:r>
          </w:p>
          <w:p w:rsidR="00E3121B" w:rsidRPr="007D4B8D" w:rsidRDefault="00E3121B" w:rsidP="00E3121B">
            <w:pPr>
              <w:ind w:left="-128" w:right="-90"/>
              <w:jc w:val="center"/>
              <w:rPr>
                <w:rFonts w:cstheme="minorHAnsi"/>
                <w:b/>
                <w:bCs/>
                <w:color w:val="000000"/>
                <w:sz w:val="18"/>
                <w:szCs w:val="18"/>
                <w:lang w:val="en-GB"/>
              </w:rPr>
            </w:pPr>
            <w:r w:rsidRPr="007D4B8D">
              <w:rPr>
                <w:rFonts w:cstheme="minorHAnsi"/>
                <w:b/>
                <w:sz w:val="18"/>
                <w:szCs w:val="18"/>
                <w:lang w:val="en-GB" w:bidi="en-GB"/>
              </w:rPr>
              <w:t>(number of beds)</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21B" w:rsidRPr="007D4B8D" w:rsidRDefault="00E3121B" w:rsidP="008C1CD5">
            <w:pPr>
              <w:jc w:val="center"/>
              <w:rPr>
                <w:rFonts w:cstheme="minorHAnsi"/>
                <w:b/>
                <w:bCs/>
                <w:color w:val="000000"/>
                <w:sz w:val="18"/>
                <w:szCs w:val="18"/>
                <w:lang w:val="en-GB"/>
              </w:rPr>
            </w:pPr>
            <w:r w:rsidRPr="007D4B8D">
              <w:rPr>
                <w:rFonts w:cstheme="minorHAnsi"/>
                <w:b/>
                <w:sz w:val="18"/>
                <w:szCs w:val="18"/>
                <w:lang w:val="en-GB" w:bidi="en-GB"/>
              </w:rPr>
              <w:t>Total number of services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3121B" w:rsidRPr="007D4B8D" w:rsidRDefault="00E3121B" w:rsidP="00E3121B">
            <w:pPr>
              <w:ind w:right="-11"/>
              <w:jc w:val="center"/>
              <w:rPr>
                <w:rFonts w:cstheme="minorHAnsi"/>
                <w:b/>
                <w:bCs/>
                <w:color w:val="000000"/>
                <w:sz w:val="18"/>
                <w:szCs w:val="18"/>
                <w:lang w:val="en-GB"/>
              </w:rPr>
            </w:pPr>
            <w:r w:rsidRPr="007D4B8D">
              <w:rPr>
                <w:rFonts w:cstheme="minorHAnsi"/>
                <w:b/>
                <w:sz w:val="18"/>
                <w:szCs w:val="18"/>
                <w:lang w:val="en-GB" w:bidi="en-GB"/>
              </w:rPr>
              <w:t xml:space="preserve">Service capacity </w:t>
            </w:r>
          </w:p>
          <w:p w:rsidR="00E3121B" w:rsidRPr="007D4B8D" w:rsidRDefault="00E3121B" w:rsidP="00E3121B">
            <w:pPr>
              <w:ind w:left="-102" w:right="-115"/>
              <w:jc w:val="center"/>
              <w:rPr>
                <w:rFonts w:cstheme="minorHAnsi"/>
                <w:b/>
                <w:bCs/>
                <w:color w:val="000000"/>
                <w:sz w:val="18"/>
                <w:szCs w:val="18"/>
                <w:lang w:val="en-GB"/>
              </w:rPr>
            </w:pPr>
            <w:r w:rsidRPr="007D4B8D">
              <w:rPr>
                <w:rFonts w:cstheme="minorHAnsi"/>
                <w:b/>
                <w:sz w:val="18"/>
                <w:szCs w:val="18"/>
                <w:lang w:val="en-GB" w:bidi="en-GB"/>
              </w:rPr>
              <w:t>(number of beds)</w:t>
            </w:r>
          </w:p>
        </w:tc>
      </w:tr>
      <w:tr w:rsidR="00C77387" w:rsidRPr="007D4B8D" w:rsidTr="00247D22">
        <w:trPr>
          <w:trHeight w:val="227"/>
        </w:trPr>
        <w:tc>
          <w:tcPr>
            <w:tcW w:w="15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Day care centres</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82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82</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single" w:sz="4" w:space="0" w:color="auto"/>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79</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Day social welfare institutions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274</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269</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270</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Week social welfare institutions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60</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836</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57</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779</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57</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868</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E3121B"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 xml:space="preserve">Homes for people with </w:t>
            </w:r>
          </w:p>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disabilities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212</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12,707</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209</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12,402</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204</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12,231</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Homes for seniors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496</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37,200</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514</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37,247</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519</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37,037</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Homes with a special regime</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276</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15,494</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307</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17,784</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322</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18,853</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Protected housing</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196</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3,556</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205</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3,898</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207</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4,014</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Shelters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215</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7,311</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211</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7,111</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214</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7,199</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Half-way houses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34</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376</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37</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408</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36</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396</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Crisis assistance facilities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42</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43</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41</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43</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41</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42</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Low-threshold day centres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55</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58</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61</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E3121B"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 xml:space="preserve">Low-threshold facilities for children </w:t>
            </w:r>
          </w:p>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and youth</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230</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235</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245</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Dormitories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72</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76</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76</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Therapeutic communities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14</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243</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13</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224</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14</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237</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Social counselling</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516</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523</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523</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Social therapy workshops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140</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152</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152</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Centres of social rehabilitation services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257</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537</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266</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283</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275</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361</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Early care workplace</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43</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43</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47</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Intervention centres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18</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18</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18</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E3121B" w:rsidP="00E3121B">
            <w:pPr>
              <w:ind w:right="57"/>
              <w:jc w:val="right"/>
              <w:rPr>
                <w:rFonts w:cstheme="minorHAnsi"/>
                <w:color w:val="000000"/>
                <w:sz w:val="18"/>
                <w:szCs w:val="18"/>
                <w:lang w:val="en-GB"/>
              </w:rPr>
            </w:pPr>
            <w:r w:rsidRPr="007D4B8D">
              <w:rPr>
                <w:rFonts w:cstheme="minorHAnsi"/>
                <w:sz w:val="18"/>
                <w:szCs w:val="18"/>
                <w:lang w:val="en-GB" w:bidi="en-GB"/>
              </w:rPr>
              <w:t>–</w:t>
            </w:r>
          </w:p>
        </w:tc>
      </w:tr>
      <w:tr w:rsidR="00C77387" w:rsidRPr="007D4B8D" w:rsidTr="00247D22">
        <w:trPr>
          <w:trHeight w:val="227"/>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rsidR="008C1CD5" w:rsidRPr="007D4B8D" w:rsidRDefault="001D7420" w:rsidP="008C1CD5">
            <w:pPr>
              <w:jc w:val="left"/>
              <w:rPr>
                <w:rFonts w:cstheme="minorHAnsi"/>
                <w:color w:val="000000"/>
                <w:sz w:val="18"/>
                <w:szCs w:val="18"/>
                <w:lang w:val="en-GB"/>
              </w:rPr>
            </w:pPr>
            <w:r w:rsidRPr="007D4B8D">
              <w:rPr>
                <w:rFonts w:cstheme="minorHAnsi"/>
                <w:sz w:val="18"/>
                <w:szCs w:val="18"/>
                <w:lang w:val="en-GB" w:bidi="en-GB"/>
              </w:rPr>
              <w:t>Subsequent care services</w:t>
            </w:r>
          </w:p>
        </w:tc>
        <w:tc>
          <w:tcPr>
            <w:tcW w:w="562"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39</w:t>
            </w:r>
          </w:p>
        </w:tc>
        <w:tc>
          <w:tcPr>
            <w:tcW w:w="577"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199</w:t>
            </w:r>
          </w:p>
        </w:tc>
        <w:tc>
          <w:tcPr>
            <w:tcW w:w="559"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42</w:t>
            </w:r>
          </w:p>
        </w:tc>
        <w:tc>
          <w:tcPr>
            <w:tcW w:w="578" w:type="pct"/>
            <w:tcBorders>
              <w:top w:val="nil"/>
              <w:left w:val="nil"/>
              <w:bottom w:val="single" w:sz="4" w:space="0" w:color="auto"/>
              <w:right w:val="single" w:sz="4" w:space="0" w:color="auto"/>
            </w:tcBorders>
            <w:shd w:val="clear" w:color="auto" w:fill="auto"/>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241</w:t>
            </w:r>
          </w:p>
        </w:tc>
        <w:tc>
          <w:tcPr>
            <w:tcW w:w="560"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44</w:t>
            </w:r>
          </w:p>
        </w:tc>
        <w:tc>
          <w:tcPr>
            <w:tcW w:w="576" w:type="pct"/>
            <w:tcBorders>
              <w:top w:val="nil"/>
              <w:left w:val="nil"/>
              <w:bottom w:val="single" w:sz="4" w:space="0" w:color="auto"/>
              <w:right w:val="single" w:sz="4" w:space="0" w:color="auto"/>
            </w:tcBorders>
            <w:shd w:val="clear" w:color="000000" w:fill="FFFFFF"/>
            <w:noWrap/>
            <w:vAlign w:val="center"/>
            <w:hideMark/>
          </w:tcPr>
          <w:p w:rsidR="008C1CD5" w:rsidRPr="007D4B8D" w:rsidRDefault="001D7420" w:rsidP="00E3121B">
            <w:pPr>
              <w:ind w:right="57"/>
              <w:jc w:val="right"/>
              <w:rPr>
                <w:rFonts w:cstheme="minorHAnsi"/>
                <w:color w:val="000000"/>
                <w:sz w:val="18"/>
                <w:szCs w:val="18"/>
                <w:lang w:val="en-GB"/>
              </w:rPr>
            </w:pPr>
            <w:r w:rsidRPr="007D4B8D">
              <w:rPr>
                <w:rFonts w:cstheme="minorHAnsi"/>
                <w:sz w:val="18"/>
                <w:szCs w:val="18"/>
                <w:lang w:val="en-GB" w:bidi="en-GB"/>
              </w:rPr>
              <w:t>265</w:t>
            </w:r>
          </w:p>
        </w:tc>
      </w:tr>
      <w:tr w:rsidR="00C77387" w:rsidRPr="007D4B8D" w:rsidTr="00247D22">
        <w:trPr>
          <w:trHeight w:val="283"/>
        </w:trPr>
        <w:tc>
          <w:tcPr>
            <w:tcW w:w="1588" w:type="pct"/>
            <w:tcBorders>
              <w:top w:val="nil"/>
              <w:left w:val="single" w:sz="4" w:space="0" w:color="auto"/>
              <w:bottom w:val="single" w:sz="4" w:space="0" w:color="auto"/>
              <w:right w:val="single" w:sz="4" w:space="0" w:color="auto"/>
            </w:tcBorders>
            <w:shd w:val="clear" w:color="000000" w:fill="E5F1FF"/>
            <w:noWrap/>
            <w:vAlign w:val="center"/>
            <w:hideMark/>
          </w:tcPr>
          <w:p w:rsidR="008C1CD5" w:rsidRPr="007D4B8D" w:rsidRDefault="001D7420" w:rsidP="008C1CD5">
            <w:pPr>
              <w:jc w:val="left"/>
              <w:rPr>
                <w:rFonts w:cstheme="minorHAnsi"/>
                <w:b/>
                <w:bCs/>
                <w:color w:val="000000"/>
                <w:sz w:val="18"/>
                <w:szCs w:val="18"/>
                <w:lang w:val="en-GB"/>
              </w:rPr>
            </w:pPr>
            <w:r w:rsidRPr="007D4B8D">
              <w:rPr>
                <w:rFonts w:cstheme="minorHAnsi"/>
                <w:b/>
                <w:sz w:val="18"/>
                <w:szCs w:val="18"/>
                <w:lang w:val="en-GB" w:bidi="en-GB"/>
              </w:rPr>
              <w:t>Total CR</w:t>
            </w:r>
          </w:p>
        </w:tc>
        <w:tc>
          <w:tcPr>
            <w:tcW w:w="562"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3,271</w:t>
            </w:r>
          </w:p>
        </w:tc>
        <w:tc>
          <w:tcPr>
            <w:tcW w:w="577"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78,502</w:t>
            </w:r>
          </w:p>
        </w:tc>
        <w:tc>
          <w:tcPr>
            <w:tcW w:w="559"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3,358</w:t>
            </w:r>
          </w:p>
        </w:tc>
        <w:tc>
          <w:tcPr>
            <w:tcW w:w="578"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80,420</w:t>
            </w:r>
          </w:p>
        </w:tc>
        <w:tc>
          <w:tcPr>
            <w:tcW w:w="560"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3,404</w:t>
            </w:r>
          </w:p>
        </w:tc>
        <w:tc>
          <w:tcPr>
            <w:tcW w:w="576" w:type="pct"/>
            <w:tcBorders>
              <w:top w:val="nil"/>
              <w:left w:val="nil"/>
              <w:bottom w:val="single" w:sz="4" w:space="0" w:color="auto"/>
              <w:right w:val="single" w:sz="4" w:space="0" w:color="auto"/>
            </w:tcBorders>
            <w:shd w:val="clear" w:color="000000" w:fill="E5F1FF"/>
            <w:noWrap/>
            <w:vAlign w:val="center"/>
            <w:hideMark/>
          </w:tcPr>
          <w:p w:rsidR="008C1CD5" w:rsidRPr="007D4B8D" w:rsidRDefault="001D7420" w:rsidP="00E3121B">
            <w:pPr>
              <w:ind w:right="57"/>
              <w:jc w:val="right"/>
              <w:rPr>
                <w:rFonts w:cstheme="minorHAnsi"/>
                <w:b/>
                <w:bCs/>
                <w:color w:val="000000"/>
                <w:sz w:val="18"/>
                <w:szCs w:val="18"/>
                <w:lang w:val="en-GB"/>
              </w:rPr>
            </w:pPr>
            <w:r w:rsidRPr="007D4B8D">
              <w:rPr>
                <w:rFonts w:cstheme="minorHAnsi"/>
                <w:b/>
                <w:sz w:val="18"/>
                <w:szCs w:val="18"/>
                <w:lang w:val="en-GB" w:bidi="en-GB"/>
              </w:rPr>
              <w:t>81,503</w:t>
            </w:r>
          </w:p>
        </w:tc>
      </w:tr>
    </w:tbl>
    <w:p w:rsidR="008C1CD5" w:rsidRPr="007D4B8D" w:rsidRDefault="001D7420" w:rsidP="00A77686">
      <w:pPr>
        <w:pStyle w:val="Zdroj"/>
        <w:ind w:left="709" w:hanging="652"/>
        <w:rPr>
          <w:rFonts w:cstheme="minorHAnsi"/>
          <w:i w:val="0"/>
          <w:lang w:val="en-GB"/>
        </w:rPr>
      </w:pPr>
      <w:r w:rsidRPr="007D4B8D">
        <w:rPr>
          <w:rFonts w:cstheme="minorHAnsi"/>
          <w:b/>
          <w:i w:val="0"/>
          <w:lang w:val="en-GB" w:bidi="en-GB"/>
        </w:rPr>
        <w:t xml:space="preserve">Source: </w:t>
      </w:r>
      <w:r w:rsidRPr="007D4B8D">
        <w:rPr>
          <w:rFonts w:cstheme="minorHAnsi"/>
          <w:b/>
          <w:i w:val="0"/>
          <w:lang w:val="en-GB" w:bidi="en-GB"/>
        </w:rPr>
        <w:tab/>
      </w:r>
      <w:r w:rsidRPr="007D4B8D">
        <w:rPr>
          <w:rFonts w:cstheme="minorHAnsi"/>
          <w:i w:val="0"/>
          <w:lang w:val="en-GB" w:bidi="en-GB"/>
        </w:rPr>
        <w:t xml:space="preserve">MoLSA; CZSO – publications </w:t>
      </w:r>
      <w:r w:rsidRPr="007D4B8D">
        <w:rPr>
          <w:rFonts w:cstheme="minorHAnsi"/>
          <w:lang w:val="en-GB" w:bidi="en-GB"/>
        </w:rPr>
        <w:t>Selected data on social security for 2015</w:t>
      </w:r>
      <w:r w:rsidRPr="007D4B8D">
        <w:rPr>
          <w:rFonts w:cstheme="minorHAnsi"/>
          <w:i w:val="0"/>
          <w:lang w:val="en-GB" w:bidi="en-GB"/>
        </w:rPr>
        <w:t xml:space="preserve"> and </w:t>
      </w:r>
      <w:r w:rsidRPr="007D4B8D">
        <w:rPr>
          <w:rFonts w:cstheme="minorHAnsi"/>
          <w:lang w:val="en-GB" w:bidi="en-GB"/>
        </w:rPr>
        <w:t xml:space="preserve">Selected data on </w:t>
      </w:r>
      <w:r w:rsidR="00B9707D" w:rsidRPr="007D4B8D">
        <w:rPr>
          <w:rFonts w:cstheme="minorHAnsi"/>
          <w:lang w:val="en-GB" w:bidi="en-GB"/>
        </w:rPr>
        <w:tab/>
      </w:r>
      <w:r w:rsidR="00B9707D" w:rsidRPr="007D4B8D">
        <w:rPr>
          <w:rFonts w:cstheme="minorHAnsi"/>
          <w:lang w:val="en-GB" w:bidi="en-GB"/>
        </w:rPr>
        <w:tab/>
      </w:r>
      <w:r w:rsidRPr="007D4B8D">
        <w:rPr>
          <w:rFonts w:cstheme="minorHAnsi"/>
          <w:lang w:val="en-GB" w:bidi="en-GB"/>
        </w:rPr>
        <w:t>social security for 2016</w:t>
      </w:r>
      <w:r w:rsidRPr="007D4B8D">
        <w:rPr>
          <w:rFonts w:cstheme="minorHAnsi"/>
          <w:i w:val="0"/>
          <w:lang w:val="en-GB" w:bidi="en-GB"/>
        </w:rPr>
        <w:t>.</w:t>
      </w:r>
    </w:p>
    <w:p w:rsidR="0010633C" w:rsidRPr="007D4B8D" w:rsidRDefault="0010633C" w:rsidP="00916704">
      <w:pPr>
        <w:tabs>
          <w:tab w:val="left" w:pos="2617"/>
        </w:tabs>
        <w:rPr>
          <w:rFonts w:cstheme="minorHAnsi"/>
          <w:i/>
          <w:sz w:val="20"/>
          <w:lang w:val="en-GB"/>
        </w:rPr>
      </w:pPr>
    </w:p>
    <w:p w:rsidR="0066764B" w:rsidRPr="007D4B8D" w:rsidRDefault="0066764B" w:rsidP="00916704">
      <w:pPr>
        <w:tabs>
          <w:tab w:val="left" w:pos="2617"/>
        </w:tabs>
        <w:rPr>
          <w:rFonts w:cstheme="minorHAnsi"/>
          <w:i/>
          <w:sz w:val="20"/>
          <w:lang w:val="en-GB"/>
        </w:rPr>
      </w:pPr>
    </w:p>
    <w:p w:rsidR="0066764B" w:rsidRPr="007D4B8D" w:rsidRDefault="0066764B" w:rsidP="00916704">
      <w:pPr>
        <w:tabs>
          <w:tab w:val="left" w:pos="2617"/>
        </w:tabs>
        <w:rPr>
          <w:rFonts w:cstheme="minorHAnsi"/>
          <w:i/>
          <w:sz w:val="20"/>
          <w:lang w:val="en-GB"/>
        </w:rPr>
      </w:pPr>
    </w:p>
    <w:p w:rsidR="004F790D" w:rsidRPr="007D4B8D" w:rsidRDefault="001D7420">
      <w:pPr>
        <w:jc w:val="left"/>
        <w:rPr>
          <w:rFonts w:cstheme="minorHAnsi"/>
          <w:i/>
          <w:sz w:val="20"/>
          <w:lang w:val="en-GB"/>
        </w:rPr>
      </w:pPr>
      <w:r w:rsidRPr="007D4B8D">
        <w:rPr>
          <w:rFonts w:cstheme="minorHAnsi"/>
          <w:i/>
          <w:sz w:val="20"/>
          <w:lang w:val="en-GB" w:bidi="en-GB"/>
        </w:rPr>
        <w:br w:type="page"/>
      </w:r>
    </w:p>
    <w:p w:rsidR="0066764B" w:rsidRPr="007D4B8D" w:rsidRDefault="001D7420" w:rsidP="0066764B">
      <w:pPr>
        <w:pStyle w:val="Nadpis4"/>
        <w:rPr>
          <w:rFonts w:cstheme="minorHAnsi"/>
          <w:lang w:val="en-GB"/>
        </w:rPr>
      </w:pPr>
      <w:r w:rsidRPr="007D4B8D">
        <w:rPr>
          <w:rFonts w:cstheme="minorHAnsi"/>
          <w:lang w:val="en-GB" w:bidi="en-GB"/>
        </w:rPr>
        <w:t>Annex 6</w:t>
      </w:r>
    </w:p>
    <w:p w:rsidR="003F60A9" w:rsidRPr="007D4B8D" w:rsidRDefault="003F60A9" w:rsidP="003F60A9">
      <w:pPr>
        <w:rPr>
          <w:rFonts w:cstheme="minorHAnsi"/>
          <w:lang w:val="en-GB"/>
        </w:rPr>
      </w:pPr>
    </w:p>
    <w:p w:rsidR="00D75822" w:rsidRPr="007D4B8D" w:rsidRDefault="001D7420" w:rsidP="003C61F8">
      <w:pPr>
        <w:pStyle w:val="tabulka"/>
        <w:rPr>
          <w:b/>
          <w:lang w:val="en-GB"/>
        </w:rPr>
      </w:pPr>
      <w:r w:rsidRPr="007D4B8D">
        <w:rPr>
          <w:b/>
          <w:lang w:val="en-GB" w:bidi="en-GB"/>
        </w:rPr>
        <w:t>Amount of subsidy provided for the years 2015, 2016 and 2017 per bed</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rsidRPr="007D4B8D"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Region</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Year</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Homes for seniors</w:t>
            </w:r>
          </w:p>
        </w:tc>
      </w:tr>
      <w:tr w:rsidR="00172AE0" w:rsidRPr="007D4B8D" w:rsidTr="004F790D">
        <w:trPr>
          <w:trHeight w:val="554"/>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1420"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Number of supported providers</w:t>
            </w:r>
          </w:p>
        </w:tc>
        <w:tc>
          <w:tcPr>
            <w:tcW w:w="1340" w:type="dxa"/>
            <w:tcBorders>
              <w:top w:val="nil"/>
              <w:left w:val="nil"/>
              <w:bottom w:val="nil"/>
              <w:right w:val="single" w:sz="4" w:space="0" w:color="auto"/>
            </w:tcBorders>
            <w:shd w:val="clear" w:color="auto" w:fill="auto"/>
            <w:vAlign w:val="center"/>
            <w:hideMark/>
          </w:tcPr>
          <w:p w:rsidR="00D75822" w:rsidRPr="007D4B8D" w:rsidRDefault="001D7420" w:rsidP="00D70330">
            <w:pPr>
              <w:jc w:val="center"/>
              <w:rPr>
                <w:rFonts w:cstheme="minorHAnsi"/>
                <w:b/>
                <w:color w:val="000000"/>
                <w:sz w:val="18"/>
                <w:szCs w:val="18"/>
                <w:lang w:val="en-GB"/>
              </w:rPr>
            </w:pPr>
            <w:r w:rsidRPr="007D4B8D">
              <w:rPr>
                <w:rFonts w:cstheme="minorHAnsi"/>
                <w:b/>
                <w:sz w:val="18"/>
                <w:szCs w:val="18"/>
                <w:lang w:val="en-GB" w:bidi="en-GB"/>
              </w:rPr>
              <w:t xml:space="preserve">Number of supported services </w:t>
            </w:r>
          </w:p>
        </w:tc>
        <w:tc>
          <w:tcPr>
            <w:tcW w:w="1180" w:type="dxa"/>
            <w:tcBorders>
              <w:top w:val="nil"/>
              <w:left w:val="nil"/>
              <w:bottom w:val="nil"/>
              <w:right w:val="single" w:sz="4" w:space="0" w:color="auto"/>
            </w:tcBorders>
            <w:shd w:val="clear" w:color="auto" w:fill="auto"/>
            <w:vAlign w:val="center"/>
            <w:hideMark/>
          </w:tcPr>
          <w:p w:rsidR="00D75822" w:rsidRPr="007D4B8D" w:rsidRDefault="001D7420" w:rsidP="00C77387">
            <w:pPr>
              <w:jc w:val="center"/>
              <w:rPr>
                <w:rFonts w:cstheme="minorHAnsi"/>
                <w:b/>
                <w:color w:val="000000"/>
                <w:sz w:val="18"/>
                <w:szCs w:val="18"/>
                <w:lang w:val="en-GB"/>
              </w:rPr>
            </w:pPr>
            <w:r w:rsidRPr="007D4B8D">
              <w:rPr>
                <w:rFonts w:cstheme="minorHAnsi"/>
                <w:b/>
                <w:sz w:val="18"/>
                <w:szCs w:val="18"/>
                <w:lang w:val="en-GB" w:bidi="en-GB"/>
              </w:rPr>
              <w:t>Supported capacity – number of beds*</w:t>
            </w:r>
          </w:p>
        </w:tc>
        <w:tc>
          <w:tcPr>
            <w:tcW w:w="1574"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Amount of subsidy provided in CZK</w:t>
            </w:r>
          </w:p>
        </w:tc>
        <w:tc>
          <w:tcPr>
            <w:tcW w:w="1357" w:type="dxa"/>
            <w:tcBorders>
              <w:top w:val="nil"/>
              <w:left w:val="nil"/>
              <w:bottom w:val="nil"/>
              <w:right w:val="single" w:sz="8"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Subsidy provided in CZK per bed</w:t>
            </w:r>
          </w:p>
        </w:tc>
      </w:tr>
      <w:tr w:rsidR="00172AE0" w:rsidRPr="007D4B8D"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City of Prague</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2,529</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101,994,000.00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40,334.56</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2,580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106,689,000.00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41,357.13</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2,597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147,815,000.00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56,914.97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2,955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230,171,300.00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77,892.15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2,890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248,390,200.00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85,948.17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2,842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300,796,344.00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105,839.67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Moravian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2,833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167,905,200.00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59,267.63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2,796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159,466,200.00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57,033.69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39</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2,357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152,011,400.00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64,493.59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Karlovy Vary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900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56,656,400.00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62,951.56</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895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50,320,300.00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56,223.80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907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83,644,100.00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92,220.62</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Hradec Králové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2,102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125,658,000.00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59,780.21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2,037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141,965,000.00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69,693.18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1,993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178,130,230.00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89,377.94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Liberec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950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60,931,000.00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64,137.89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984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61,049,000.00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62,041.67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952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76,069,342.00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79,904.77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Moravian-Silesian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4,575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279,996,000.00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61,201.31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4,514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295,987,000.00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65,570.89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4,466</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374,195,000.00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83,787.51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Olomouc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2,505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169,939,800.00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67,840.24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2,643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188,998,300.00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71,509.00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2,642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236,097,800.00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89,363.29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Pardubice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1,910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129,604,000.00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67,855.50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1,837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130,777,000.00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71,190.53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22</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1,996</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161,480,000.00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80,917.21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Pilsen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1,815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119,848,409.00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66,032.18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1,785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100,018,919.00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56,033.01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1,712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138,252,276.00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80,754.83</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Central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4,749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237,812,200.00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50,079.43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4,611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261,680,800.00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56,755.11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4,643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371,023,900.00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79,912.45</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Ústí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3,519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174,211,902.32</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49,506.08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128,707,900.00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38,385.89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3,282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187,767,869.00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57,211.42</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Vysočina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2,116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142,309,100.00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67,253.83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2,044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135,664,000.00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66,371.82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2,003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161,240,835.00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80,499.67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Zlín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2,642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128,156,270.00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48,507.29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2,436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146,892,900.00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60,300.86</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22</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2,401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190,794,000.00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79,464.39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Total</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462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36,099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2,125,193,581.32</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58,870.61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463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35,404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2,156,606,519.00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60,913.52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461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34,793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2,759,318,096.00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79,307.57</w:t>
            </w:r>
          </w:p>
        </w:tc>
      </w:tr>
    </w:tbl>
    <w:p w:rsidR="0037563C" w:rsidRPr="007D4B8D" w:rsidRDefault="0037563C" w:rsidP="0037563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 own calculation of the SAO.</w:t>
      </w:r>
    </w:p>
    <w:p w:rsidR="001048AC" w:rsidRPr="007D4B8D" w:rsidRDefault="001048AC" w:rsidP="003C61F8">
      <w:pPr>
        <w:ind w:left="284" w:hanging="284"/>
        <w:rPr>
          <w:rFonts w:cstheme="minorHAnsi"/>
          <w:sz w:val="20"/>
          <w:lang w:val="en-GB" w:bidi="en-GB"/>
        </w:rPr>
      </w:pPr>
      <w:r w:rsidRPr="007D4B8D">
        <w:rPr>
          <w:rFonts w:cstheme="minorHAnsi"/>
          <w:sz w:val="20"/>
          <w:lang w:val="en-GB" w:bidi="en-GB"/>
        </w:rPr>
        <w:t>*</w:t>
      </w:r>
      <w:r w:rsidRPr="007D4B8D">
        <w:rPr>
          <w:rFonts w:cstheme="minorHAnsi"/>
          <w:sz w:val="20"/>
          <w:lang w:val="en-GB" w:bidi="en-GB"/>
        </w:rPr>
        <w:tab/>
        <w:t>Some social service facilities provide their services to clients from more than one region, therefore the shares of the individual regions in the total amount of the requested subsidy were taken into account in the calculation. The calculation of the subsidy provided per bed took account of the supported bed capacity and the result was rounded to two decimal places.</w:t>
      </w:r>
    </w:p>
    <w:p w:rsidR="00E12C0C" w:rsidRPr="007D4B8D" w:rsidRDefault="00E12C0C" w:rsidP="003C61F8">
      <w:pPr>
        <w:ind w:left="284" w:hanging="284"/>
        <w:rPr>
          <w:rFonts w:cstheme="minorHAnsi"/>
          <w:sz w:val="20"/>
          <w:lang w:val="en-GB"/>
        </w:rPr>
      </w:pPr>
    </w:p>
    <w:p w:rsidR="00A432DD" w:rsidRPr="007D4B8D" w:rsidRDefault="00953EC6" w:rsidP="00247D22">
      <w:pPr>
        <w:keepNext/>
        <w:jc w:val="left"/>
        <w:rPr>
          <w:rFonts w:cstheme="minorHAnsi"/>
          <w:b/>
          <w:lang w:val="en-GB"/>
        </w:rPr>
      </w:pPr>
      <w:r w:rsidRPr="007D4B8D">
        <w:rPr>
          <w:rFonts w:cstheme="minorHAnsi"/>
          <w:b/>
          <w:lang w:val="en-GB" w:bidi="en-GB"/>
        </w:rPr>
        <w:t>Table 10:</w:t>
      </w:r>
      <w:r w:rsidRPr="007D4B8D">
        <w:rPr>
          <w:rFonts w:cstheme="minorHAnsi"/>
          <w:b/>
          <w:i/>
          <w:sz w:val="20"/>
          <w:lang w:val="en-GB" w:bidi="en-GB"/>
        </w:rPr>
        <w:t xml:space="preserve"> </w:t>
      </w:r>
      <w:r w:rsidRPr="007D4B8D">
        <w:rPr>
          <w:rFonts w:cstheme="minorHAnsi"/>
          <w:b/>
          <w:i/>
          <w:sz w:val="20"/>
          <w:lang w:val="en-GB" w:bidi="en-GB"/>
        </w:rPr>
        <w:tab/>
      </w:r>
      <w:r w:rsidRPr="007D4B8D">
        <w:rPr>
          <w:rFonts w:cstheme="minorHAnsi"/>
          <w:b/>
          <w:lang w:val="en-GB" w:bidi="en-GB"/>
        </w:rPr>
        <w:t>Amount of subsidy provided for the years 2015, 2016 and 2017 per bed</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rsidRPr="007D4B8D"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Region</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Year</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Homes for people with disabilities</w:t>
            </w:r>
          </w:p>
        </w:tc>
      </w:tr>
      <w:tr w:rsidR="00172AE0" w:rsidRPr="007D4B8D" w:rsidTr="004F790D">
        <w:trPr>
          <w:trHeight w:val="655"/>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1420"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Number of supported providers</w:t>
            </w:r>
          </w:p>
        </w:tc>
        <w:tc>
          <w:tcPr>
            <w:tcW w:w="1340" w:type="dxa"/>
            <w:tcBorders>
              <w:top w:val="nil"/>
              <w:left w:val="nil"/>
              <w:bottom w:val="nil"/>
              <w:right w:val="single" w:sz="4" w:space="0" w:color="auto"/>
            </w:tcBorders>
            <w:shd w:val="clear" w:color="auto" w:fill="auto"/>
            <w:vAlign w:val="center"/>
            <w:hideMark/>
          </w:tcPr>
          <w:p w:rsidR="00D75822" w:rsidRPr="007D4B8D" w:rsidRDefault="001D7420" w:rsidP="00D70330">
            <w:pPr>
              <w:jc w:val="center"/>
              <w:rPr>
                <w:rFonts w:cstheme="minorHAnsi"/>
                <w:b/>
                <w:color w:val="000000"/>
                <w:sz w:val="18"/>
                <w:szCs w:val="18"/>
                <w:lang w:val="en-GB"/>
              </w:rPr>
            </w:pPr>
            <w:r w:rsidRPr="007D4B8D">
              <w:rPr>
                <w:rFonts w:cstheme="minorHAnsi"/>
                <w:b/>
                <w:sz w:val="18"/>
                <w:szCs w:val="18"/>
                <w:lang w:val="en-GB" w:bidi="en-GB"/>
              </w:rPr>
              <w:t xml:space="preserve">Number of supported services </w:t>
            </w:r>
          </w:p>
        </w:tc>
        <w:tc>
          <w:tcPr>
            <w:tcW w:w="1180" w:type="dxa"/>
            <w:tcBorders>
              <w:top w:val="nil"/>
              <w:left w:val="nil"/>
              <w:bottom w:val="nil"/>
              <w:right w:val="single" w:sz="4" w:space="0" w:color="auto"/>
            </w:tcBorders>
            <w:shd w:val="clear" w:color="auto" w:fill="auto"/>
            <w:vAlign w:val="center"/>
            <w:hideMark/>
          </w:tcPr>
          <w:p w:rsidR="00D75822" w:rsidRPr="007D4B8D" w:rsidRDefault="001D7420" w:rsidP="00997B02">
            <w:pPr>
              <w:jc w:val="center"/>
              <w:rPr>
                <w:rFonts w:cstheme="minorHAnsi"/>
                <w:b/>
                <w:color w:val="000000"/>
                <w:sz w:val="18"/>
                <w:szCs w:val="18"/>
                <w:lang w:val="en-GB"/>
              </w:rPr>
            </w:pPr>
            <w:r w:rsidRPr="007D4B8D">
              <w:rPr>
                <w:rFonts w:cstheme="minorHAnsi"/>
                <w:b/>
                <w:sz w:val="18"/>
                <w:szCs w:val="18"/>
                <w:lang w:val="en-GB" w:bidi="en-GB"/>
              </w:rPr>
              <w:t>Supported capacity – number of beds*</w:t>
            </w:r>
          </w:p>
        </w:tc>
        <w:tc>
          <w:tcPr>
            <w:tcW w:w="1574"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Amount of subsidy provided in CZK</w:t>
            </w:r>
          </w:p>
        </w:tc>
        <w:tc>
          <w:tcPr>
            <w:tcW w:w="1357" w:type="dxa"/>
            <w:tcBorders>
              <w:top w:val="nil"/>
              <w:left w:val="nil"/>
              <w:bottom w:val="nil"/>
              <w:right w:val="single" w:sz="8"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Subsidy provided in CZK per bed</w:t>
            </w:r>
          </w:p>
        </w:tc>
      </w:tr>
      <w:tr w:rsidR="00172AE0" w:rsidRPr="007D4B8D"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City of Prague</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1,111</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74,363,000.00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66,933.39</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1,121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82,942,000.00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73,990.13</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897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79,707,000.00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88,860.31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623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71,109,800.00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114,122.61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69,099,400.00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119,547.07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576</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87,289,367.00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151,544.04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Moravian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1,096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127,118,800.00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115,984.31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110,793,741.23</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111,912.87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962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136,917,900.00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142,326.30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Karlovy Vary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418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58,069,900.00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138,923.21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398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50,785,600.00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127,602.01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379</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66,916,900.00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176,561.74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Hradec Králové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705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102,574,000.00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145,495.04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93,491,000.00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138,300.30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669</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113,299,740.00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169,356.86</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Liberec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54,670,000.00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195,250.00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56,190,000.00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191,774.74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74,707,228.00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255,846.67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Moravian-Silesian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1,093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155,294,000.00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142,080.51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1,026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167,407,000.00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163,164.72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1,032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205,589,000.00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199,214.15</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Olomouc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1,080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131,387,300.00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121,654.91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136,615,641.00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129,248.48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1,041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151,651,200.00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145,678.39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Pardubice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725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93,149,000.00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128,481.38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101,755,000.00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151,196.14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648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116,867,000.00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180,350.31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Pilsen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882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82,168,645.00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93,151.17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865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88,657,869.00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102,493.46</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873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100,124,017.00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114,689.60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Central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136,416,900.00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129,501.52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1,066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145,987,200.00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136,897.22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1,072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183,079,149.00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170,750.93</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Ústí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1,446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173,377,000.00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119,901.11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1,362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146,674,600.00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107,690.60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1,354</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175,365,264.41</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129,516.44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Vysočina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85,219,000.00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147,183.07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83,052,000.00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145,961.34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100,557,500.00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176,107.71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Zlín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1,096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129,670,600.00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118,312.59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130,143,800.00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131,325.73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946</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166,296,500.00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175,789.11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Total</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204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12,188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1,474,587,945.00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120,990.84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201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11,665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1,463,594,851.23</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125,464.53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191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11,312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1,758,367,765.41</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155,440.06</w:t>
            </w:r>
          </w:p>
        </w:tc>
      </w:tr>
    </w:tbl>
    <w:p w:rsidR="00A432DD" w:rsidRPr="007D4B8D" w:rsidRDefault="001D7420" w:rsidP="00A432DD">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 own calculation of the SAO.</w:t>
      </w:r>
    </w:p>
    <w:p w:rsidR="00F306E7" w:rsidRPr="007D4B8D" w:rsidRDefault="00F306E7" w:rsidP="003C61F8">
      <w:pPr>
        <w:ind w:left="284" w:hanging="284"/>
        <w:rPr>
          <w:rFonts w:cstheme="minorHAnsi"/>
          <w:sz w:val="20"/>
          <w:lang w:val="en-GB"/>
        </w:rPr>
      </w:pPr>
      <w:r w:rsidRPr="007D4B8D">
        <w:rPr>
          <w:rFonts w:cstheme="minorHAnsi"/>
          <w:sz w:val="20"/>
          <w:lang w:val="en-GB" w:bidi="en-GB"/>
        </w:rPr>
        <w:t xml:space="preserve">* </w:t>
      </w:r>
      <w:r w:rsidRPr="007D4B8D">
        <w:rPr>
          <w:rFonts w:cstheme="minorHAnsi"/>
          <w:sz w:val="20"/>
          <w:lang w:val="en-GB" w:bidi="en-GB"/>
        </w:rPr>
        <w:tab/>
        <w:t>Some social service facilities provide their services to clients from more than one region, therefore the shares of the individual regions in the total amount of the requested subsidy were taken into account in the calculation. The calculation of the subsidy provided per bed took account of the supported bed capacity and the result was rounded to two decimal places.</w:t>
      </w:r>
    </w:p>
    <w:p w:rsidR="001048AC" w:rsidRPr="007D4B8D" w:rsidRDefault="001048AC">
      <w:pPr>
        <w:jc w:val="left"/>
        <w:rPr>
          <w:rFonts w:cstheme="minorHAnsi"/>
          <w:lang w:val="en-GB"/>
        </w:rPr>
      </w:pPr>
    </w:p>
    <w:p w:rsidR="00A432DD" w:rsidRPr="007D4B8D" w:rsidRDefault="001D7420" w:rsidP="00247D22">
      <w:pPr>
        <w:pStyle w:val="tabulka"/>
        <w:numPr>
          <w:ilvl w:val="0"/>
          <w:numId w:val="46"/>
        </w:numPr>
        <w:rPr>
          <w:b/>
          <w:lang w:val="en-GB"/>
        </w:rPr>
      </w:pPr>
      <w:r w:rsidRPr="007D4B8D">
        <w:rPr>
          <w:b/>
          <w:lang w:val="en-GB" w:bidi="en-GB"/>
        </w:rPr>
        <w:t>Amount of subsidy provided for the years 2015, 2016 and 2017 per bed</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rsidRPr="007D4B8D" w:rsidTr="00A432D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Region</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Year</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Homes with a special regime</w:t>
            </w:r>
          </w:p>
        </w:tc>
      </w:tr>
      <w:tr w:rsidR="00172AE0" w:rsidRPr="007D4B8D" w:rsidTr="004F790D">
        <w:trPr>
          <w:trHeight w:val="700"/>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1420"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Number of supported providers</w:t>
            </w:r>
          </w:p>
        </w:tc>
        <w:tc>
          <w:tcPr>
            <w:tcW w:w="1340" w:type="dxa"/>
            <w:tcBorders>
              <w:top w:val="nil"/>
              <w:left w:val="nil"/>
              <w:bottom w:val="nil"/>
              <w:right w:val="single" w:sz="4" w:space="0" w:color="auto"/>
            </w:tcBorders>
            <w:shd w:val="clear" w:color="auto" w:fill="auto"/>
            <w:vAlign w:val="center"/>
            <w:hideMark/>
          </w:tcPr>
          <w:p w:rsidR="00D75822" w:rsidRPr="007D4B8D" w:rsidRDefault="001D7420" w:rsidP="00D70330">
            <w:pPr>
              <w:jc w:val="center"/>
              <w:rPr>
                <w:rFonts w:cstheme="minorHAnsi"/>
                <w:b/>
                <w:color w:val="000000"/>
                <w:sz w:val="18"/>
                <w:szCs w:val="18"/>
                <w:lang w:val="en-GB"/>
              </w:rPr>
            </w:pPr>
            <w:r w:rsidRPr="007D4B8D">
              <w:rPr>
                <w:rFonts w:cstheme="minorHAnsi"/>
                <w:b/>
                <w:sz w:val="18"/>
                <w:szCs w:val="18"/>
                <w:lang w:val="en-GB" w:bidi="en-GB"/>
              </w:rPr>
              <w:t>Number of supported services</w:t>
            </w:r>
          </w:p>
        </w:tc>
        <w:tc>
          <w:tcPr>
            <w:tcW w:w="1180" w:type="dxa"/>
            <w:tcBorders>
              <w:top w:val="nil"/>
              <w:left w:val="nil"/>
              <w:bottom w:val="nil"/>
              <w:right w:val="single" w:sz="4" w:space="0" w:color="auto"/>
            </w:tcBorders>
            <w:shd w:val="clear" w:color="auto" w:fill="auto"/>
            <w:vAlign w:val="center"/>
            <w:hideMark/>
          </w:tcPr>
          <w:p w:rsidR="00D75822" w:rsidRPr="007D4B8D" w:rsidRDefault="001D7420" w:rsidP="00783AEA">
            <w:pPr>
              <w:jc w:val="center"/>
              <w:rPr>
                <w:rFonts w:cstheme="minorHAnsi"/>
                <w:b/>
                <w:color w:val="000000"/>
                <w:sz w:val="18"/>
                <w:szCs w:val="18"/>
                <w:lang w:val="en-GB"/>
              </w:rPr>
            </w:pPr>
            <w:r w:rsidRPr="007D4B8D">
              <w:rPr>
                <w:rFonts w:cstheme="minorHAnsi"/>
                <w:b/>
                <w:sz w:val="18"/>
                <w:szCs w:val="18"/>
                <w:lang w:val="en-GB" w:bidi="en-GB"/>
              </w:rPr>
              <w:t>Supported capacity – number of beds*</w:t>
            </w:r>
          </w:p>
        </w:tc>
        <w:tc>
          <w:tcPr>
            <w:tcW w:w="1574"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Amount of subsidy provided in CZK</w:t>
            </w:r>
          </w:p>
        </w:tc>
        <w:tc>
          <w:tcPr>
            <w:tcW w:w="1357" w:type="dxa"/>
            <w:tcBorders>
              <w:top w:val="nil"/>
              <w:left w:val="nil"/>
              <w:bottom w:val="nil"/>
              <w:right w:val="single" w:sz="8"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Subsidy provided in CZK per bed</w:t>
            </w:r>
          </w:p>
        </w:tc>
      </w:tr>
      <w:tr w:rsidR="00172AE0" w:rsidRPr="007D4B8D"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City of Prague</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1,056</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69,651,000.00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65,944.90</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1,104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74,040,000.00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67,089.56</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1,088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97,936,000.00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90,047.85</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417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39,894,200.00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95,669.54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44,973,000.00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95,585.55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61,191,252.00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99,985.71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Moravian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2,579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187,540,500.00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72,718.30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2,817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200,412,273.54</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71,143.87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2,948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230,591,781.00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78,219.74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Karlovy Vary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28,405,300.00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79,123.40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27,129,500.00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73,521.68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39,061,200.00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105,286.25</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Hradec Králové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439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47,074,000.00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107,230.07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498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56,522,000.00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113,497.99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493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66,329,600.00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134,542.80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Liberec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28,173,000.00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75,733.87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524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36,678,000.00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69,996.18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556</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52,684,560.00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94,756.40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Moravian-Silesian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113,035,876.00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83,544.62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125,302,167.00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86,236.87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35</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1,568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160,917,000.00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102,625.64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Olomouc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646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56,642,000.00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87,681.11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731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74,344,707.00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101,702.75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731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89,685,200.00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122,688.37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Pardubice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47,880,000.00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85,044.40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534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55,115,000.00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103,211.61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585</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71,938,000.00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122,970.94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Pilsen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42,272,672.00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57,048.14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57,976,303.00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71,664.16</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863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69,268,986.00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80,265.34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Central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1,191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51,059,800.00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42,882.17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1,260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68,832,200.00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54,624.39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1,351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101,726,800.00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75,297.41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Ústí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1,385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94,097,603.00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67,940.51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1,571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133,614,100.00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85,050.35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1,675</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170,824,610.00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101,984.84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Vysočina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47,446,100.00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84,876.74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630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58,086,000.00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92,200.00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77,021,000.00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115,473.76</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Zlín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746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73,321,930.00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98,286.77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828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90,917,800.00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109,804.11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905</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119,015,500.00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131,508.84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Total</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242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12,406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926,493,981.00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74,681.72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257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13,598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1,103,943,050.54</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81,183.03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265</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14,413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1,408,191,489.00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97,705.59</w:t>
            </w:r>
          </w:p>
        </w:tc>
      </w:tr>
    </w:tbl>
    <w:p w:rsidR="001048AC" w:rsidRPr="007D4B8D" w:rsidRDefault="001D7420" w:rsidP="001048A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 own calculation of the SAO. </w:t>
      </w:r>
    </w:p>
    <w:p w:rsidR="00F306E7" w:rsidRPr="007D4B8D" w:rsidRDefault="00F306E7" w:rsidP="003C61F8">
      <w:pPr>
        <w:ind w:left="284" w:hanging="284"/>
        <w:rPr>
          <w:rFonts w:cstheme="minorHAnsi"/>
          <w:sz w:val="20"/>
          <w:lang w:val="en-GB"/>
        </w:rPr>
      </w:pPr>
      <w:r w:rsidRPr="007D4B8D">
        <w:rPr>
          <w:rFonts w:cstheme="minorHAnsi"/>
          <w:sz w:val="20"/>
          <w:lang w:val="en-GB" w:bidi="en-GB"/>
        </w:rPr>
        <w:t xml:space="preserve">* </w:t>
      </w:r>
      <w:r w:rsidRPr="007D4B8D">
        <w:rPr>
          <w:rFonts w:cstheme="minorHAnsi"/>
          <w:sz w:val="20"/>
          <w:lang w:val="en-GB" w:bidi="en-GB"/>
        </w:rPr>
        <w:tab/>
        <w:t>Some social service facilities provide their services to clients from more than one region, therefore the shares of the individual regions in the total amount of the requested subsidy were taken into account in the calculation. The calculation of the subsidy provided per bed took account of the supported bed capacity and the result was rounded to two decimal places.</w:t>
      </w:r>
    </w:p>
    <w:p w:rsidR="00D75822" w:rsidRPr="007D4B8D" w:rsidRDefault="001D7420" w:rsidP="00E12C0C">
      <w:pPr>
        <w:pStyle w:val="tabulka"/>
        <w:spacing w:line="360" w:lineRule="auto"/>
        <w:rPr>
          <w:b/>
          <w:lang w:val="en-GB"/>
        </w:rPr>
      </w:pPr>
      <w:r w:rsidRPr="007D4B8D">
        <w:rPr>
          <w:b/>
          <w:lang w:val="en-GB" w:bidi="en-GB"/>
        </w:rPr>
        <w:t>Amount of subsidy provided for the years 2015, 2016 and 2017 per bed</w:t>
      </w:r>
    </w:p>
    <w:tbl>
      <w:tblPr>
        <w:tblW w:w="9160" w:type="dxa"/>
        <w:tblCellMar>
          <w:left w:w="70" w:type="dxa"/>
          <w:right w:w="70" w:type="dxa"/>
        </w:tblCellMar>
        <w:tblLook w:val="04A0" w:firstRow="1" w:lastRow="0" w:firstColumn="1" w:lastColumn="0" w:noHBand="0" w:noVBand="1"/>
      </w:tblPr>
      <w:tblGrid>
        <w:gridCol w:w="1683"/>
        <w:gridCol w:w="606"/>
        <w:gridCol w:w="1420"/>
        <w:gridCol w:w="1340"/>
        <w:gridCol w:w="1180"/>
        <w:gridCol w:w="1574"/>
        <w:gridCol w:w="1357"/>
      </w:tblGrid>
      <w:tr w:rsidR="00172AE0" w:rsidRPr="007D4B8D" w:rsidTr="004F790D">
        <w:trPr>
          <w:trHeight w:val="227"/>
        </w:trPr>
        <w:tc>
          <w:tcPr>
            <w:tcW w:w="1683" w:type="dxa"/>
            <w:vMerge w:val="restart"/>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Region</w:t>
            </w:r>
          </w:p>
        </w:tc>
        <w:tc>
          <w:tcPr>
            <w:tcW w:w="606" w:type="dxa"/>
            <w:vMerge w:val="restart"/>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Year</w:t>
            </w:r>
          </w:p>
        </w:tc>
        <w:tc>
          <w:tcPr>
            <w:tcW w:w="6871" w:type="dxa"/>
            <w:gridSpan w:val="5"/>
            <w:tcBorders>
              <w:top w:val="single" w:sz="8" w:space="0" w:color="auto"/>
              <w:left w:val="nil"/>
              <w:bottom w:val="single" w:sz="4" w:space="0" w:color="auto"/>
              <w:right w:val="single" w:sz="8" w:space="0" w:color="000000"/>
            </w:tcBorders>
            <w:shd w:val="clear" w:color="auto" w:fill="E5F1FF"/>
            <w:noWrap/>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Protected housing</w:t>
            </w:r>
          </w:p>
        </w:tc>
      </w:tr>
      <w:tr w:rsidR="00172AE0" w:rsidRPr="007D4B8D" w:rsidTr="004F790D">
        <w:trPr>
          <w:trHeight w:val="718"/>
        </w:trPr>
        <w:tc>
          <w:tcPr>
            <w:tcW w:w="1683" w:type="dxa"/>
            <w:vMerge/>
            <w:tcBorders>
              <w:top w:val="single" w:sz="8" w:space="0" w:color="auto"/>
              <w:left w:val="single" w:sz="8" w:space="0" w:color="auto"/>
              <w:bottom w:val="single" w:sz="4" w:space="0" w:color="auto"/>
              <w:right w:val="single" w:sz="4"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606" w:type="dxa"/>
            <w:vMerge/>
            <w:tcBorders>
              <w:top w:val="single" w:sz="8" w:space="0" w:color="auto"/>
              <w:left w:val="single" w:sz="4" w:space="0" w:color="auto"/>
              <w:bottom w:val="single" w:sz="4" w:space="0" w:color="auto"/>
              <w:right w:val="single" w:sz="8" w:space="0" w:color="auto"/>
            </w:tcBorders>
            <w:shd w:val="clear" w:color="auto" w:fill="E5F1FF"/>
            <w:vAlign w:val="center"/>
            <w:hideMark/>
          </w:tcPr>
          <w:p w:rsidR="00D75822" w:rsidRPr="007D4B8D" w:rsidRDefault="00D75822" w:rsidP="00D75822">
            <w:pPr>
              <w:jc w:val="left"/>
              <w:rPr>
                <w:rFonts w:cstheme="minorHAnsi"/>
                <w:b/>
                <w:color w:val="000000"/>
                <w:sz w:val="18"/>
                <w:szCs w:val="18"/>
                <w:lang w:val="en-GB"/>
              </w:rPr>
            </w:pPr>
          </w:p>
        </w:tc>
        <w:tc>
          <w:tcPr>
            <w:tcW w:w="1420"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 xml:space="preserve">Number of supported providers </w:t>
            </w:r>
          </w:p>
        </w:tc>
        <w:tc>
          <w:tcPr>
            <w:tcW w:w="1340" w:type="dxa"/>
            <w:tcBorders>
              <w:top w:val="nil"/>
              <w:left w:val="nil"/>
              <w:bottom w:val="nil"/>
              <w:right w:val="single" w:sz="4" w:space="0" w:color="auto"/>
            </w:tcBorders>
            <w:shd w:val="clear" w:color="auto" w:fill="auto"/>
            <w:vAlign w:val="center"/>
            <w:hideMark/>
          </w:tcPr>
          <w:p w:rsidR="00D75822" w:rsidRPr="007D4B8D" w:rsidRDefault="001D7420" w:rsidP="00D70330">
            <w:pPr>
              <w:jc w:val="center"/>
              <w:rPr>
                <w:rFonts w:cstheme="minorHAnsi"/>
                <w:b/>
                <w:color w:val="000000"/>
                <w:sz w:val="18"/>
                <w:szCs w:val="18"/>
                <w:lang w:val="en-GB"/>
              </w:rPr>
            </w:pPr>
            <w:r w:rsidRPr="007D4B8D">
              <w:rPr>
                <w:rFonts w:cstheme="minorHAnsi"/>
                <w:b/>
                <w:sz w:val="18"/>
                <w:szCs w:val="18"/>
                <w:lang w:val="en-GB" w:bidi="en-GB"/>
              </w:rPr>
              <w:t xml:space="preserve">Number of supported services </w:t>
            </w:r>
          </w:p>
        </w:tc>
        <w:tc>
          <w:tcPr>
            <w:tcW w:w="1180" w:type="dxa"/>
            <w:tcBorders>
              <w:top w:val="nil"/>
              <w:left w:val="nil"/>
              <w:bottom w:val="nil"/>
              <w:right w:val="single" w:sz="4" w:space="0" w:color="auto"/>
            </w:tcBorders>
            <w:shd w:val="clear" w:color="auto" w:fill="auto"/>
            <w:vAlign w:val="center"/>
            <w:hideMark/>
          </w:tcPr>
          <w:p w:rsidR="00D75822" w:rsidRPr="007D4B8D" w:rsidRDefault="001D7420" w:rsidP="00783AEA">
            <w:pPr>
              <w:jc w:val="center"/>
              <w:rPr>
                <w:rFonts w:cstheme="minorHAnsi"/>
                <w:b/>
                <w:color w:val="000000"/>
                <w:sz w:val="18"/>
                <w:szCs w:val="18"/>
                <w:lang w:val="en-GB"/>
              </w:rPr>
            </w:pPr>
            <w:r w:rsidRPr="007D4B8D">
              <w:rPr>
                <w:rFonts w:cstheme="minorHAnsi"/>
                <w:b/>
                <w:sz w:val="18"/>
                <w:szCs w:val="18"/>
                <w:lang w:val="en-GB" w:bidi="en-GB"/>
              </w:rPr>
              <w:t>Supported capacity – number of beds*</w:t>
            </w:r>
          </w:p>
        </w:tc>
        <w:tc>
          <w:tcPr>
            <w:tcW w:w="1574" w:type="dxa"/>
            <w:tcBorders>
              <w:top w:val="nil"/>
              <w:left w:val="nil"/>
              <w:bottom w:val="nil"/>
              <w:right w:val="single" w:sz="4"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Amount of subsidy provided in CZK</w:t>
            </w:r>
          </w:p>
        </w:tc>
        <w:tc>
          <w:tcPr>
            <w:tcW w:w="1357" w:type="dxa"/>
            <w:tcBorders>
              <w:top w:val="nil"/>
              <w:left w:val="nil"/>
              <w:bottom w:val="nil"/>
              <w:right w:val="single" w:sz="8" w:space="0" w:color="auto"/>
            </w:tcBorders>
            <w:shd w:val="clear" w:color="auto" w:fill="auto"/>
            <w:vAlign w:val="center"/>
            <w:hideMark/>
          </w:tcPr>
          <w:p w:rsidR="00D75822" w:rsidRPr="007D4B8D" w:rsidRDefault="001D7420" w:rsidP="00D75822">
            <w:pPr>
              <w:jc w:val="center"/>
              <w:rPr>
                <w:rFonts w:cstheme="minorHAnsi"/>
                <w:b/>
                <w:color w:val="000000"/>
                <w:sz w:val="18"/>
                <w:szCs w:val="18"/>
                <w:lang w:val="en-GB"/>
              </w:rPr>
            </w:pPr>
            <w:r w:rsidRPr="007D4B8D">
              <w:rPr>
                <w:rFonts w:cstheme="minorHAnsi"/>
                <w:b/>
                <w:sz w:val="18"/>
                <w:szCs w:val="18"/>
                <w:lang w:val="en-GB" w:bidi="en-GB"/>
              </w:rPr>
              <w:t>Subsidy provided in CZK per bed</w:t>
            </w:r>
          </w:p>
        </w:tc>
      </w:tr>
      <w:tr w:rsidR="00172AE0" w:rsidRPr="007D4B8D" w:rsidTr="00D75822">
        <w:trPr>
          <w:trHeight w:val="227"/>
        </w:trPr>
        <w:tc>
          <w:tcPr>
            <w:tcW w:w="16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City of Prague</w:t>
            </w:r>
          </w:p>
        </w:tc>
        <w:tc>
          <w:tcPr>
            <w:tcW w:w="606"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292</w:t>
            </w:r>
          </w:p>
        </w:tc>
        <w:tc>
          <w:tcPr>
            <w:tcW w:w="1574" w:type="dxa"/>
            <w:tcBorders>
              <w:top w:val="single" w:sz="8" w:space="0" w:color="auto"/>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30,669,000.00</w:t>
            </w:r>
          </w:p>
        </w:tc>
        <w:tc>
          <w:tcPr>
            <w:tcW w:w="1357" w:type="dxa"/>
            <w:tcBorders>
              <w:top w:val="single" w:sz="8" w:space="0" w:color="auto"/>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105,102.81</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29,438,000.00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101,510.34</w:t>
            </w:r>
          </w:p>
        </w:tc>
      </w:tr>
      <w:tr w:rsidR="00172AE0" w:rsidRPr="007D4B8D" w:rsidTr="00D75822">
        <w:trPr>
          <w:trHeight w:val="227"/>
        </w:trPr>
        <w:tc>
          <w:tcPr>
            <w:tcW w:w="1683" w:type="dxa"/>
            <w:vMerge/>
            <w:tcBorders>
              <w:top w:val="single" w:sz="8" w:space="0" w:color="auto"/>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34,263,000.00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131,275.86</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16,690,803.00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84,296.98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25,683,354.00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99,163.53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249</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32,972,515.00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132,419.74</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South Moravian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16,815,900.00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77,492.63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28,950,946.00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99,147.08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312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41,426,513.00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132,777.29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Karlovy Vary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8,879,966.00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105,713.88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78</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11,699,600.00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149,994.87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15,982,500.00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204,903.85</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Hradec Králové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17,259,000.00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158,339.45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20,220,000.00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156,744.19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144</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23,071,950.00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160,221.88</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Liberec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11,002,000.00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99,117.12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11,288,000.00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99,893.81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13,089,598.00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111,876.91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Moravian-Silesian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502</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44,089,000.00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87,826.69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34</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56,971,000.00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103,021.70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20</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32</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551</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70,971,000.00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128,803.99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Olomouc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407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16,203,044.00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39,810.92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18,367,708.00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49,642.45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375</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24,915,000.00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66,440.00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Pardubice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125</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7,673,000.00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61,384.00</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139</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11,478,000.00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82,575.54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14,890,000.00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104,125.87</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Pilsen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6,291,649.56</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69,139.01</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6,409,537.00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70,434.47</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88</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9,273,026.00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105,375.30</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Central Bohemian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29</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546</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59,031,287.00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108,049.42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57,596,886.00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121,743.58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23</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24</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474</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75,257,220.00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158,770.51</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Ústí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411</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44,168,165.00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107,465.12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453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52,159,894.00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115,143.25</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22</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467</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59,656,053.50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127,743.16</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Vysočina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10</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21,820,400.00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138,983.44</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183</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26,738,500.00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146,112.02</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183</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28,948,000.00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158,185.79</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Zlín Region</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80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5,635,390.00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70,442.38</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134</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15,419,800.00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115,073.13</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color w:val="000000"/>
                <w:sz w:val="18"/>
                <w:szCs w:val="18"/>
                <w:lang w:val="en-GB"/>
              </w:rPr>
            </w:pPr>
            <w:r w:rsidRPr="007D4B8D">
              <w:rPr>
                <w:rFonts w:cstheme="minorHAnsi"/>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6</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12</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142</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28,183,800.00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color w:val="000000"/>
                <w:sz w:val="18"/>
                <w:szCs w:val="18"/>
                <w:lang w:val="en-GB"/>
              </w:rPr>
            </w:pPr>
            <w:r w:rsidRPr="007D4B8D">
              <w:rPr>
                <w:rFonts w:cstheme="minorHAnsi"/>
                <w:sz w:val="18"/>
                <w:szCs w:val="18"/>
                <w:lang w:val="en-GB" w:bidi="en-GB"/>
              </w:rPr>
              <w:t>198,477.46</w:t>
            </w:r>
          </w:p>
        </w:tc>
      </w:tr>
      <w:tr w:rsidR="00172AE0" w:rsidRPr="007D4B8D" w:rsidTr="00D75822">
        <w:trPr>
          <w:trHeight w:val="227"/>
        </w:trPr>
        <w:tc>
          <w:tcPr>
            <w:tcW w:w="1683" w:type="dxa"/>
            <w:vMerge w:val="restart"/>
            <w:tcBorders>
              <w:top w:val="nil"/>
              <w:left w:val="single" w:sz="8" w:space="0" w:color="auto"/>
              <w:bottom w:val="single" w:sz="8" w:space="0" w:color="000000"/>
              <w:right w:val="single" w:sz="4" w:space="0" w:color="auto"/>
            </w:tcBorders>
            <w:shd w:val="clear" w:color="auto" w:fill="auto"/>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Total</w:t>
            </w: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186</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3,330</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306,228,604.56</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91,956.79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2016</w:t>
            </w:r>
          </w:p>
        </w:tc>
        <w:tc>
          <w:tcPr>
            <w:tcW w:w="142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198</w:t>
            </w:r>
          </w:p>
        </w:tc>
        <w:tc>
          <w:tcPr>
            <w:tcW w:w="1180"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3,557</w:t>
            </w:r>
          </w:p>
        </w:tc>
        <w:tc>
          <w:tcPr>
            <w:tcW w:w="1574" w:type="dxa"/>
            <w:tcBorders>
              <w:top w:val="nil"/>
              <w:left w:val="nil"/>
              <w:bottom w:val="single" w:sz="4"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372,421,225.00</w:t>
            </w:r>
          </w:p>
        </w:tc>
        <w:tc>
          <w:tcPr>
            <w:tcW w:w="1357" w:type="dxa"/>
            <w:tcBorders>
              <w:top w:val="nil"/>
              <w:left w:val="nil"/>
              <w:bottom w:val="single" w:sz="4"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104,697.99</w:t>
            </w:r>
          </w:p>
        </w:tc>
      </w:tr>
      <w:tr w:rsidR="00172AE0" w:rsidRPr="007D4B8D" w:rsidTr="00D75822">
        <w:trPr>
          <w:trHeight w:val="227"/>
        </w:trPr>
        <w:tc>
          <w:tcPr>
            <w:tcW w:w="1683" w:type="dxa"/>
            <w:vMerge/>
            <w:tcBorders>
              <w:top w:val="nil"/>
              <w:left w:val="single" w:sz="8" w:space="0" w:color="auto"/>
              <w:bottom w:val="single" w:sz="8" w:space="0" w:color="000000"/>
              <w:right w:val="single" w:sz="4" w:space="0" w:color="auto"/>
            </w:tcBorders>
            <w:vAlign w:val="center"/>
            <w:hideMark/>
          </w:tcPr>
          <w:p w:rsidR="00D75822" w:rsidRPr="007D4B8D" w:rsidRDefault="00D75822" w:rsidP="00D75822">
            <w:pPr>
              <w:jc w:val="left"/>
              <w:rPr>
                <w:rFonts w:cstheme="minorHAnsi"/>
                <w:b/>
                <w:bCs/>
                <w:color w:val="000000"/>
                <w:sz w:val="18"/>
                <w:szCs w:val="18"/>
                <w:lang w:val="en-GB"/>
              </w:rPr>
            </w:pPr>
          </w:p>
        </w:tc>
        <w:tc>
          <w:tcPr>
            <w:tcW w:w="606"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center"/>
              <w:rPr>
                <w:rFonts w:cstheme="minorHAnsi"/>
                <w:b/>
                <w:bCs/>
                <w:color w:val="000000"/>
                <w:sz w:val="18"/>
                <w:szCs w:val="18"/>
                <w:lang w:val="en-GB"/>
              </w:rPr>
            </w:pPr>
            <w:r w:rsidRPr="007D4B8D">
              <w:rPr>
                <w:rFonts w:cstheme="minorHAnsi"/>
                <w:b/>
                <w:sz w:val="18"/>
                <w:szCs w:val="18"/>
                <w:lang w:val="en-GB" w:bidi="en-GB"/>
              </w:rPr>
              <w:t>2017</w:t>
            </w:r>
          </w:p>
        </w:tc>
        <w:tc>
          <w:tcPr>
            <w:tcW w:w="142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247D22">
            <w:pPr>
              <w:ind w:right="57"/>
              <w:jc w:val="right"/>
              <w:rPr>
                <w:rFonts w:cstheme="minorHAnsi"/>
                <w:b/>
                <w:bCs/>
                <w:color w:val="000000"/>
                <w:sz w:val="18"/>
                <w:szCs w:val="18"/>
                <w:lang w:val="en-GB"/>
              </w:rPr>
            </w:pPr>
            <w:r w:rsidRPr="007D4B8D">
              <w:rPr>
                <w:rFonts w:cstheme="minorHAnsi"/>
                <w:b/>
                <w:sz w:val="18"/>
                <w:szCs w:val="18"/>
                <w:lang w:val="en-GB" w:bidi="en-GB"/>
              </w:rPr>
              <w:t>x</w:t>
            </w:r>
          </w:p>
        </w:tc>
        <w:tc>
          <w:tcPr>
            <w:tcW w:w="134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196</w:t>
            </w:r>
          </w:p>
        </w:tc>
        <w:tc>
          <w:tcPr>
            <w:tcW w:w="1180"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3,584</w:t>
            </w:r>
          </w:p>
        </w:tc>
        <w:tc>
          <w:tcPr>
            <w:tcW w:w="1574" w:type="dxa"/>
            <w:tcBorders>
              <w:top w:val="nil"/>
              <w:left w:val="nil"/>
              <w:bottom w:val="single" w:sz="8" w:space="0" w:color="auto"/>
              <w:right w:val="single" w:sz="4"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472,900,175.50</w:t>
            </w:r>
          </w:p>
        </w:tc>
        <w:tc>
          <w:tcPr>
            <w:tcW w:w="1357" w:type="dxa"/>
            <w:tcBorders>
              <w:top w:val="nil"/>
              <w:left w:val="nil"/>
              <w:bottom w:val="single" w:sz="8" w:space="0" w:color="auto"/>
              <w:right w:val="single" w:sz="8" w:space="0" w:color="auto"/>
            </w:tcBorders>
            <w:shd w:val="clear" w:color="auto" w:fill="auto"/>
            <w:noWrap/>
            <w:vAlign w:val="center"/>
            <w:hideMark/>
          </w:tcPr>
          <w:p w:rsidR="00D75822" w:rsidRPr="007D4B8D" w:rsidRDefault="001D7420" w:rsidP="00D75822">
            <w:pPr>
              <w:jc w:val="right"/>
              <w:rPr>
                <w:rFonts w:cstheme="minorHAnsi"/>
                <w:b/>
                <w:bCs/>
                <w:color w:val="000000"/>
                <w:sz w:val="18"/>
                <w:szCs w:val="18"/>
                <w:lang w:val="en-GB"/>
              </w:rPr>
            </w:pPr>
            <w:r w:rsidRPr="007D4B8D">
              <w:rPr>
                <w:rFonts w:cstheme="minorHAnsi"/>
                <w:b/>
                <w:sz w:val="18"/>
                <w:szCs w:val="18"/>
                <w:lang w:val="en-GB" w:bidi="en-GB"/>
              </w:rPr>
              <w:t>131,947.59</w:t>
            </w:r>
          </w:p>
        </w:tc>
      </w:tr>
    </w:tbl>
    <w:p w:rsidR="001048AC" w:rsidRPr="007D4B8D" w:rsidRDefault="001D7420" w:rsidP="001048A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 own calculation of the SAO.</w:t>
      </w:r>
    </w:p>
    <w:p w:rsidR="00F306E7" w:rsidRPr="007D4B8D" w:rsidRDefault="00F306E7" w:rsidP="003C61F8">
      <w:pPr>
        <w:ind w:left="284" w:hanging="284"/>
        <w:rPr>
          <w:rFonts w:cstheme="minorHAnsi"/>
          <w:sz w:val="20"/>
          <w:lang w:val="en-GB"/>
        </w:rPr>
      </w:pPr>
      <w:r w:rsidRPr="007D4B8D">
        <w:rPr>
          <w:rFonts w:cstheme="minorHAnsi"/>
          <w:sz w:val="20"/>
          <w:lang w:val="en-GB" w:bidi="en-GB"/>
        </w:rPr>
        <w:t xml:space="preserve">* </w:t>
      </w:r>
      <w:r w:rsidRPr="007D4B8D">
        <w:rPr>
          <w:rFonts w:cstheme="minorHAnsi"/>
          <w:sz w:val="20"/>
          <w:lang w:val="en-GB" w:bidi="en-GB"/>
        </w:rPr>
        <w:tab/>
        <w:t>Some social service facilities provide their services to clients from more than one region, therefore the shares of the individual regions in the total amount of the requested subsidy were taken into account in the calculation. The calculation of the subsidy provided per bed took account of the supported bed capacity and the result was rounded to two decimal places.</w:t>
      </w:r>
    </w:p>
    <w:p w:rsidR="001048AC" w:rsidRPr="007D4B8D" w:rsidRDefault="001048AC">
      <w:pPr>
        <w:jc w:val="left"/>
        <w:rPr>
          <w:rFonts w:cstheme="minorHAnsi"/>
          <w:lang w:val="en-GB"/>
        </w:rPr>
      </w:pPr>
    </w:p>
    <w:p w:rsidR="008F0B5C" w:rsidRPr="007D4B8D" w:rsidRDefault="001D7420" w:rsidP="00247D22">
      <w:pPr>
        <w:pStyle w:val="Bezmezer"/>
        <w:ind w:left="1021" w:hanging="1021"/>
        <w:jc w:val="both"/>
        <w:rPr>
          <w:rFonts w:cstheme="minorHAnsi"/>
          <w:b/>
          <w:lang w:val="en-GB"/>
        </w:rPr>
      </w:pPr>
      <w:r w:rsidRPr="007D4B8D">
        <w:rPr>
          <w:rFonts w:cstheme="minorHAnsi"/>
          <w:b/>
          <w:lang w:val="en-GB" w:bidi="en-GB"/>
        </w:rPr>
        <w:t>Amount of subsidy provided per bed in homes for seniors in individual regions in 2017</w:t>
      </w:r>
    </w:p>
    <w:p w:rsidR="00E729B6" w:rsidRPr="007D4B8D" w:rsidRDefault="00A85B2B" w:rsidP="008F0B5C">
      <w:pPr>
        <w:rPr>
          <w:rFonts w:cstheme="minorHAnsi"/>
          <w:i/>
          <w:iCs/>
          <w:color w:val="000000"/>
          <w:sz w:val="20"/>
          <w:lang w:val="en-GB"/>
        </w:rPr>
      </w:pPr>
      <w:r w:rsidRPr="007D4B8D">
        <w:rPr>
          <w:rFonts w:cstheme="minorHAnsi"/>
          <w:b/>
          <w:noProof/>
          <w:lang w:val="cs-CZ"/>
        </w:rPr>
        <mc:AlternateContent>
          <mc:Choice Requires="wps">
            <w:drawing>
              <wp:anchor distT="45720" distB="45720" distL="114300" distR="114300" simplePos="0" relativeHeight="251731968" behindDoc="0" locked="0" layoutInCell="1" allowOverlap="1" wp14:anchorId="6B46127C" wp14:editId="0BD4EC57">
                <wp:simplePos x="0" y="0"/>
                <wp:positionH relativeFrom="column">
                  <wp:posOffset>2828207</wp:posOffset>
                </wp:positionH>
                <wp:positionV relativeFrom="paragraph">
                  <wp:posOffset>2702671</wp:posOffset>
                </wp:positionV>
                <wp:extent cx="1081378" cy="246380"/>
                <wp:effectExtent l="0" t="0" r="5080" b="1270"/>
                <wp:wrapNone/>
                <wp:docPr id="2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8" cy="246380"/>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6127C" id="_x0000_s1082" type="#_x0000_t202" style="position:absolute;left:0;text-align:left;margin-left:222.7pt;margin-top:212.8pt;width:85.15pt;height:19.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" stroked="f" strokeweight=".25pt">
                <v:textbox>
                  <w:txbxContent>
                    <w:p w:rsidR="006E3CF2" w:rsidRPr="00144ABC" w:rsidRDefault="006E3CF2" w:rsidP="00245FDC">
                      <w:pPr>
                        <w:jc w:val="center"/>
                        <w:rPr>
                          <w:sz w:val="16"/>
                          <w:szCs w:val="10"/>
                        </w:rPr>
                      </w:pPr>
                      <w:r>
                        <w:rPr>
                          <w:sz w:val="16"/>
                          <w:szCs w:val="16"/>
                          <w:lang w:val="en-GB" w:bidi="en-GB"/>
                        </w:rPr>
                        <w:t>Region</w:t>
                      </w:r>
                    </w:p>
                  </w:txbxContent>
                </v:textbox>
              </v:shape>
            </w:pict>
          </mc:Fallback>
        </mc:AlternateContent>
      </w:r>
      <w:r w:rsidRPr="007D4B8D">
        <w:rPr>
          <w:rFonts w:cstheme="minorHAnsi"/>
          <w:b/>
          <w:noProof/>
          <w:lang w:val="cs-CZ"/>
        </w:rPr>
        <mc:AlternateContent>
          <mc:Choice Requires="wps">
            <w:drawing>
              <wp:anchor distT="45720" distB="45720" distL="114300" distR="114300" simplePos="0" relativeHeight="251729920" behindDoc="0" locked="0" layoutInCell="1" allowOverlap="1" wp14:anchorId="51411E5B" wp14:editId="30B8F47E">
                <wp:simplePos x="0" y="0"/>
                <wp:positionH relativeFrom="column">
                  <wp:posOffset>650240</wp:posOffset>
                </wp:positionH>
                <wp:positionV relativeFrom="paragraph">
                  <wp:posOffset>2018030</wp:posOffset>
                </wp:positionV>
                <wp:extent cx="5351145" cy="930275"/>
                <wp:effectExtent l="0" t="0" r="1905" b="3175"/>
                <wp:wrapNone/>
                <wp:docPr id="2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930275"/>
                        </a:xfrm>
                        <a:prstGeom prst="rect">
                          <a:avLst/>
                        </a:prstGeom>
                        <a:solidFill>
                          <a:srgbClr val="FFFFFF"/>
                        </a:solidFill>
                        <a:ln w="3175">
                          <a:noFill/>
                          <a:miter lim="800000"/>
                          <a:headEnd/>
                          <a:tailEnd/>
                        </a:ln>
                      </wps:spPr>
                      <wps:txbx>
                        <w:txbxContent>
                          <w:p w:rsidR="006E3CF2" w:rsidRPr="00A85B2B" w:rsidRDefault="006E3CF2" w:rsidP="00A85B2B">
                            <w:pPr>
                              <w:spacing w:after="346"/>
                              <w:jc w:val="right"/>
                              <w:rPr>
                                <w:sz w:val="14"/>
                                <w:szCs w:val="8"/>
                              </w:rPr>
                            </w:pPr>
                          </w:p>
                          <w:p w:rsidR="006E3CF2" w:rsidRPr="00A85B2B" w:rsidRDefault="006E3CF2" w:rsidP="00A85B2B">
                            <w:pPr>
                              <w:spacing w:after="346"/>
                              <w:jc w:val="right"/>
                              <w:rPr>
                                <w:sz w:val="14"/>
                                <w:szCs w:val="8"/>
                              </w:rPr>
                            </w:pPr>
                            <w:r w:rsidRPr="00A85B2B">
                              <w:rPr>
                                <w:sz w:val="14"/>
                                <w:szCs w:val="14"/>
                                <w:lang w:val="en-GB" w:bidi="en-GB"/>
                              </w:rPr>
                              <w:t>Liberec</w:t>
                            </w:r>
                          </w:p>
                          <w:p w:rsidR="006E3CF2" w:rsidRPr="00A85B2B" w:rsidRDefault="006E3CF2" w:rsidP="00A85B2B">
                            <w:pPr>
                              <w:spacing w:after="346"/>
                              <w:jc w:val="right"/>
                              <w:rPr>
                                <w:sz w:val="14"/>
                                <w:szCs w:val="8"/>
                              </w:rPr>
                            </w:pPr>
                            <w:r w:rsidRPr="00A85B2B">
                              <w:rPr>
                                <w:sz w:val="14"/>
                                <w:szCs w:val="14"/>
                                <w:lang w:val="en-GB" w:bidi="en-GB"/>
                              </w:rPr>
                              <w:t>Hradec Králové</w:t>
                            </w:r>
                          </w:p>
                          <w:p w:rsidR="006E3CF2" w:rsidRPr="00A85B2B" w:rsidRDefault="006E3CF2" w:rsidP="00A85B2B">
                            <w:pPr>
                              <w:spacing w:after="346"/>
                              <w:jc w:val="right"/>
                              <w:rPr>
                                <w:sz w:val="14"/>
                                <w:szCs w:val="8"/>
                              </w:rPr>
                            </w:pPr>
                            <w:r w:rsidRPr="00A85B2B">
                              <w:rPr>
                                <w:sz w:val="14"/>
                                <w:szCs w:val="14"/>
                                <w:lang w:val="en-GB" w:bidi="en-GB"/>
                              </w:rPr>
                              <w:t>Pardubice</w:t>
                            </w:r>
                          </w:p>
                          <w:p w:rsidR="006E3CF2" w:rsidRPr="00A85B2B" w:rsidRDefault="006E3CF2" w:rsidP="00A85B2B">
                            <w:pPr>
                              <w:spacing w:after="346"/>
                              <w:jc w:val="right"/>
                              <w:rPr>
                                <w:sz w:val="14"/>
                                <w:szCs w:val="8"/>
                              </w:rPr>
                            </w:pPr>
                            <w:r w:rsidRPr="00A85B2B">
                              <w:rPr>
                                <w:sz w:val="14"/>
                                <w:szCs w:val="14"/>
                                <w:lang w:val="en-GB" w:bidi="en-GB"/>
                              </w:rPr>
                              <w:t>Olomouc</w:t>
                            </w:r>
                          </w:p>
                          <w:p w:rsidR="006E3CF2" w:rsidRPr="00A85B2B" w:rsidRDefault="006E3CF2" w:rsidP="00A85B2B">
                            <w:pPr>
                              <w:spacing w:after="346"/>
                              <w:jc w:val="right"/>
                              <w:rPr>
                                <w:sz w:val="14"/>
                                <w:szCs w:val="8"/>
                              </w:rPr>
                            </w:pPr>
                            <w:r w:rsidRPr="00A85B2B">
                              <w:rPr>
                                <w:sz w:val="14"/>
                                <w:szCs w:val="14"/>
                                <w:lang w:val="en-GB" w:bidi="en-GB"/>
                              </w:rPr>
                              <w:t>Moravian-Silesian</w:t>
                            </w:r>
                          </w:p>
                          <w:p w:rsidR="006E3CF2" w:rsidRPr="00A85B2B" w:rsidRDefault="006E3CF2" w:rsidP="00A85B2B">
                            <w:pPr>
                              <w:spacing w:after="346"/>
                              <w:jc w:val="right"/>
                              <w:rPr>
                                <w:sz w:val="14"/>
                                <w:szCs w:val="8"/>
                              </w:rPr>
                            </w:pPr>
                            <w:r w:rsidRPr="00A85B2B">
                              <w:rPr>
                                <w:sz w:val="14"/>
                                <w:szCs w:val="14"/>
                                <w:lang w:val="en-GB" w:bidi="en-GB"/>
                              </w:rPr>
                              <w:t>Zlín</w:t>
                            </w:r>
                          </w:p>
                          <w:p w:rsidR="006E3CF2" w:rsidRPr="00A85B2B" w:rsidRDefault="006E3CF2" w:rsidP="00A85B2B">
                            <w:pPr>
                              <w:spacing w:after="346"/>
                              <w:jc w:val="right"/>
                              <w:rPr>
                                <w:sz w:val="14"/>
                                <w:szCs w:val="8"/>
                              </w:rPr>
                            </w:pPr>
                            <w:r w:rsidRPr="00A85B2B">
                              <w:rPr>
                                <w:sz w:val="14"/>
                                <w:szCs w:val="14"/>
                                <w:lang w:val="en-GB" w:bidi="en-GB"/>
                              </w:rPr>
                              <w:t>South Moravian</w:t>
                            </w:r>
                          </w:p>
                          <w:p w:rsidR="006E3CF2" w:rsidRPr="00A85B2B" w:rsidRDefault="006E3CF2" w:rsidP="00A85B2B">
                            <w:pPr>
                              <w:spacing w:after="346"/>
                              <w:jc w:val="right"/>
                              <w:rPr>
                                <w:sz w:val="14"/>
                                <w:szCs w:val="8"/>
                              </w:rPr>
                            </w:pPr>
                            <w:r w:rsidRPr="00A85B2B">
                              <w:rPr>
                                <w:sz w:val="14"/>
                                <w:szCs w:val="14"/>
                                <w:lang w:val="en-GB" w:bidi="en-GB"/>
                              </w:rPr>
                              <w:t>Vysočina</w:t>
                            </w:r>
                          </w:p>
                          <w:p w:rsidR="006E3CF2" w:rsidRPr="00A85B2B" w:rsidRDefault="006E3CF2" w:rsidP="00A85B2B">
                            <w:pPr>
                              <w:spacing w:after="346"/>
                              <w:jc w:val="right"/>
                              <w:rPr>
                                <w:sz w:val="14"/>
                                <w:szCs w:val="8"/>
                              </w:rPr>
                            </w:pPr>
                            <w:r w:rsidRPr="00A85B2B">
                              <w:rPr>
                                <w:sz w:val="14"/>
                                <w:szCs w:val="14"/>
                                <w:lang w:val="en-GB" w:bidi="en-GB"/>
                              </w:rPr>
                              <w:t>South Bohemian</w:t>
                            </w:r>
                          </w:p>
                          <w:p w:rsidR="006E3CF2" w:rsidRPr="00A85B2B" w:rsidRDefault="006E3CF2" w:rsidP="00A85B2B">
                            <w:pPr>
                              <w:spacing w:after="346"/>
                              <w:jc w:val="right"/>
                              <w:rPr>
                                <w:sz w:val="14"/>
                                <w:szCs w:val="8"/>
                              </w:rPr>
                            </w:pPr>
                            <w:r w:rsidRPr="00A85B2B">
                              <w:rPr>
                                <w:sz w:val="14"/>
                                <w:szCs w:val="14"/>
                                <w:lang w:val="en-GB" w:bidi="en-GB"/>
                              </w:rPr>
                              <w:t>Pilsen</w:t>
                            </w:r>
                          </w:p>
                          <w:p w:rsidR="006E3CF2" w:rsidRPr="00A85B2B" w:rsidRDefault="006E3CF2" w:rsidP="00A85B2B">
                            <w:pPr>
                              <w:spacing w:after="346"/>
                              <w:jc w:val="right"/>
                              <w:rPr>
                                <w:sz w:val="14"/>
                                <w:szCs w:val="8"/>
                              </w:rPr>
                            </w:pPr>
                            <w:r w:rsidRPr="00A85B2B">
                              <w:rPr>
                                <w:sz w:val="14"/>
                                <w:szCs w:val="14"/>
                                <w:lang w:val="en-GB" w:bidi="en-GB"/>
                              </w:rPr>
                              <w:t>Karlovy Vary</w:t>
                            </w:r>
                          </w:p>
                          <w:p w:rsidR="006E3CF2" w:rsidRPr="00A85B2B" w:rsidRDefault="006E3CF2" w:rsidP="00A85B2B">
                            <w:pPr>
                              <w:spacing w:after="346"/>
                              <w:jc w:val="right"/>
                              <w:rPr>
                                <w:sz w:val="14"/>
                                <w:szCs w:val="8"/>
                              </w:rPr>
                            </w:pPr>
                            <w:r w:rsidRPr="00A85B2B">
                              <w:rPr>
                                <w:sz w:val="14"/>
                                <w:szCs w:val="14"/>
                                <w:lang w:val="en-GB" w:bidi="en-GB"/>
                              </w:rPr>
                              <w:t>Ústí</w:t>
                            </w:r>
                          </w:p>
                          <w:p w:rsidR="006E3CF2" w:rsidRPr="00A85B2B" w:rsidRDefault="006E3CF2" w:rsidP="00A85B2B">
                            <w:pPr>
                              <w:spacing w:after="346"/>
                              <w:jc w:val="right"/>
                              <w:rPr>
                                <w:sz w:val="14"/>
                                <w:szCs w:val="8"/>
                              </w:rPr>
                            </w:pPr>
                            <w:r w:rsidRPr="00A85B2B">
                              <w:rPr>
                                <w:sz w:val="14"/>
                                <w:szCs w:val="14"/>
                                <w:lang w:val="en-GB" w:bidi="en-GB"/>
                              </w:rPr>
                              <w:t>Central Bohemian</w:t>
                            </w:r>
                          </w:p>
                          <w:p w:rsidR="006E3CF2" w:rsidRPr="00A85B2B" w:rsidRDefault="006E3CF2" w:rsidP="00A85B2B">
                            <w:pPr>
                              <w:spacing w:after="346"/>
                              <w:jc w:val="right"/>
                              <w:rPr>
                                <w:sz w:val="14"/>
                                <w:szCs w:val="8"/>
                              </w:rPr>
                            </w:pPr>
                            <w:r w:rsidRPr="00A85B2B">
                              <w:rPr>
                                <w:sz w:val="14"/>
                                <w:szCs w:val="14"/>
                                <w:lang w:val="en-GB" w:bidi="en-GB"/>
                              </w:rPr>
                              <w:t>City of Prague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1E5B" id="_x0000_s1083" type="#_x0000_t202" style="position:absolute;left:0;text-align:left;margin-left:51.2pt;margin-top:158.9pt;width:421.35pt;height:73.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" stroked="f" strokeweight=".25pt">
                <v:textbox style="layout-flow:vertical;mso-layout-flow-alt:bottom-to-top">
                  <w:txbxContent>
                    <w:p w:rsidR="006E3CF2" w:rsidRPr="00A85B2B" w:rsidRDefault="006E3CF2" w:rsidP="00A85B2B">
                      <w:pPr>
                        <w:spacing w:after="346"/>
                        <w:jc w:val="right"/>
                        <w:rPr>
                          <w:sz w:val="14"/>
                          <w:szCs w:val="8"/>
                        </w:rPr>
                      </w:pPr>
                    </w:p>
                    <w:p w:rsidR="006E3CF2" w:rsidRPr="00A85B2B" w:rsidRDefault="006E3CF2" w:rsidP="00A85B2B">
                      <w:pPr>
                        <w:spacing w:after="346"/>
                        <w:jc w:val="right"/>
                        <w:rPr>
                          <w:sz w:val="14"/>
                          <w:szCs w:val="8"/>
                        </w:rPr>
                      </w:pPr>
                      <w:r w:rsidRPr="00A85B2B">
                        <w:rPr>
                          <w:sz w:val="14"/>
                          <w:szCs w:val="14"/>
                          <w:lang w:val="en-GB" w:bidi="en-GB"/>
                        </w:rPr>
                        <w:t>Liberec</w:t>
                      </w:r>
                    </w:p>
                    <w:p w:rsidR="006E3CF2" w:rsidRPr="00A85B2B" w:rsidRDefault="006E3CF2" w:rsidP="00A85B2B">
                      <w:pPr>
                        <w:spacing w:after="346"/>
                        <w:jc w:val="right"/>
                        <w:rPr>
                          <w:sz w:val="14"/>
                          <w:szCs w:val="8"/>
                        </w:rPr>
                      </w:pPr>
                      <w:r w:rsidRPr="00A85B2B">
                        <w:rPr>
                          <w:sz w:val="14"/>
                          <w:szCs w:val="14"/>
                          <w:lang w:val="en-GB" w:bidi="en-GB"/>
                        </w:rPr>
                        <w:t>Hradec Králové</w:t>
                      </w:r>
                    </w:p>
                    <w:p w:rsidR="006E3CF2" w:rsidRPr="00A85B2B" w:rsidRDefault="006E3CF2" w:rsidP="00A85B2B">
                      <w:pPr>
                        <w:spacing w:after="346"/>
                        <w:jc w:val="right"/>
                        <w:rPr>
                          <w:sz w:val="14"/>
                          <w:szCs w:val="8"/>
                        </w:rPr>
                      </w:pPr>
                      <w:r w:rsidRPr="00A85B2B">
                        <w:rPr>
                          <w:sz w:val="14"/>
                          <w:szCs w:val="14"/>
                          <w:lang w:val="en-GB" w:bidi="en-GB"/>
                        </w:rPr>
                        <w:t>Pardubice</w:t>
                      </w:r>
                    </w:p>
                    <w:p w:rsidR="006E3CF2" w:rsidRPr="00A85B2B" w:rsidRDefault="006E3CF2" w:rsidP="00A85B2B">
                      <w:pPr>
                        <w:spacing w:after="346"/>
                        <w:jc w:val="right"/>
                        <w:rPr>
                          <w:sz w:val="14"/>
                          <w:szCs w:val="8"/>
                        </w:rPr>
                      </w:pPr>
                      <w:r w:rsidRPr="00A85B2B">
                        <w:rPr>
                          <w:sz w:val="14"/>
                          <w:szCs w:val="14"/>
                          <w:lang w:val="en-GB" w:bidi="en-GB"/>
                        </w:rPr>
                        <w:t>Olomouc</w:t>
                      </w:r>
                    </w:p>
                    <w:p w:rsidR="006E3CF2" w:rsidRPr="00A85B2B" w:rsidRDefault="006E3CF2" w:rsidP="00A85B2B">
                      <w:pPr>
                        <w:spacing w:after="346"/>
                        <w:jc w:val="right"/>
                        <w:rPr>
                          <w:sz w:val="14"/>
                          <w:szCs w:val="8"/>
                        </w:rPr>
                      </w:pPr>
                      <w:r w:rsidRPr="00A85B2B">
                        <w:rPr>
                          <w:sz w:val="14"/>
                          <w:szCs w:val="14"/>
                          <w:lang w:val="en-GB" w:bidi="en-GB"/>
                        </w:rPr>
                        <w:t>Moravian-Silesian</w:t>
                      </w:r>
                    </w:p>
                    <w:p w:rsidR="006E3CF2" w:rsidRPr="00A85B2B" w:rsidRDefault="006E3CF2" w:rsidP="00A85B2B">
                      <w:pPr>
                        <w:spacing w:after="346"/>
                        <w:jc w:val="right"/>
                        <w:rPr>
                          <w:sz w:val="14"/>
                          <w:szCs w:val="8"/>
                        </w:rPr>
                      </w:pPr>
                      <w:r w:rsidRPr="00A85B2B">
                        <w:rPr>
                          <w:sz w:val="14"/>
                          <w:szCs w:val="14"/>
                          <w:lang w:val="en-GB" w:bidi="en-GB"/>
                        </w:rPr>
                        <w:t>Zlín</w:t>
                      </w:r>
                    </w:p>
                    <w:p w:rsidR="006E3CF2" w:rsidRPr="00A85B2B" w:rsidRDefault="006E3CF2" w:rsidP="00A85B2B">
                      <w:pPr>
                        <w:spacing w:after="346"/>
                        <w:jc w:val="right"/>
                        <w:rPr>
                          <w:sz w:val="14"/>
                          <w:szCs w:val="8"/>
                        </w:rPr>
                      </w:pPr>
                      <w:r w:rsidRPr="00A85B2B">
                        <w:rPr>
                          <w:sz w:val="14"/>
                          <w:szCs w:val="14"/>
                          <w:lang w:val="en-GB" w:bidi="en-GB"/>
                        </w:rPr>
                        <w:t>South Moravian</w:t>
                      </w:r>
                    </w:p>
                    <w:p w:rsidR="006E3CF2" w:rsidRPr="00A85B2B" w:rsidRDefault="006E3CF2" w:rsidP="00A85B2B">
                      <w:pPr>
                        <w:spacing w:after="346"/>
                        <w:jc w:val="right"/>
                        <w:rPr>
                          <w:sz w:val="14"/>
                          <w:szCs w:val="8"/>
                        </w:rPr>
                      </w:pPr>
                      <w:r w:rsidRPr="00A85B2B">
                        <w:rPr>
                          <w:sz w:val="14"/>
                          <w:szCs w:val="14"/>
                          <w:lang w:val="en-GB" w:bidi="en-GB"/>
                        </w:rPr>
                        <w:t>Vysočina</w:t>
                      </w:r>
                    </w:p>
                    <w:p w:rsidR="006E3CF2" w:rsidRPr="00A85B2B" w:rsidRDefault="006E3CF2" w:rsidP="00A85B2B">
                      <w:pPr>
                        <w:spacing w:after="346"/>
                        <w:jc w:val="right"/>
                        <w:rPr>
                          <w:sz w:val="14"/>
                          <w:szCs w:val="8"/>
                        </w:rPr>
                      </w:pPr>
                      <w:r w:rsidRPr="00A85B2B">
                        <w:rPr>
                          <w:sz w:val="14"/>
                          <w:szCs w:val="14"/>
                          <w:lang w:val="en-GB" w:bidi="en-GB"/>
                        </w:rPr>
                        <w:t>South Bohemian</w:t>
                      </w:r>
                    </w:p>
                    <w:p w:rsidR="006E3CF2" w:rsidRPr="00A85B2B" w:rsidRDefault="006E3CF2" w:rsidP="00A85B2B">
                      <w:pPr>
                        <w:spacing w:after="346"/>
                        <w:jc w:val="right"/>
                        <w:rPr>
                          <w:sz w:val="14"/>
                          <w:szCs w:val="8"/>
                        </w:rPr>
                      </w:pPr>
                      <w:r w:rsidRPr="00A85B2B">
                        <w:rPr>
                          <w:sz w:val="14"/>
                          <w:szCs w:val="14"/>
                          <w:lang w:val="en-GB" w:bidi="en-GB"/>
                        </w:rPr>
                        <w:t>Pilsen</w:t>
                      </w:r>
                    </w:p>
                    <w:p w:rsidR="006E3CF2" w:rsidRPr="00A85B2B" w:rsidRDefault="006E3CF2" w:rsidP="00A85B2B">
                      <w:pPr>
                        <w:spacing w:after="346"/>
                        <w:jc w:val="right"/>
                        <w:rPr>
                          <w:sz w:val="14"/>
                          <w:szCs w:val="8"/>
                        </w:rPr>
                      </w:pPr>
                      <w:r w:rsidRPr="00A85B2B">
                        <w:rPr>
                          <w:sz w:val="14"/>
                          <w:szCs w:val="14"/>
                          <w:lang w:val="en-GB" w:bidi="en-GB"/>
                        </w:rPr>
                        <w:t>Karlovy Vary</w:t>
                      </w:r>
                    </w:p>
                    <w:p w:rsidR="006E3CF2" w:rsidRPr="00A85B2B" w:rsidRDefault="006E3CF2" w:rsidP="00A85B2B">
                      <w:pPr>
                        <w:spacing w:after="346"/>
                        <w:jc w:val="right"/>
                        <w:rPr>
                          <w:sz w:val="14"/>
                          <w:szCs w:val="8"/>
                        </w:rPr>
                      </w:pPr>
                      <w:r w:rsidRPr="00A85B2B">
                        <w:rPr>
                          <w:sz w:val="14"/>
                          <w:szCs w:val="14"/>
                          <w:lang w:val="en-GB" w:bidi="en-GB"/>
                        </w:rPr>
                        <w:t>Ústí</w:t>
                      </w:r>
                    </w:p>
                    <w:p w:rsidR="006E3CF2" w:rsidRPr="00A85B2B" w:rsidRDefault="006E3CF2" w:rsidP="00A85B2B">
                      <w:pPr>
                        <w:spacing w:after="346"/>
                        <w:jc w:val="right"/>
                        <w:rPr>
                          <w:sz w:val="14"/>
                          <w:szCs w:val="8"/>
                        </w:rPr>
                      </w:pPr>
                      <w:r w:rsidRPr="00A85B2B">
                        <w:rPr>
                          <w:sz w:val="14"/>
                          <w:szCs w:val="14"/>
                          <w:lang w:val="en-GB" w:bidi="en-GB"/>
                        </w:rPr>
                        <w:t>Central Bohemian</w:t>
                      </w:r>
                    </w:p>
                    <w:p w:rsidR="006E3CF2" w:rsidRPr="00A85B2B" w:rsidRDefault="006E3CF2" w:rsidP="00A85B2B">
                      <w:pPr>
                        <w:spacing w:after="346"/>
                        <w:jc w:val="right"/>
                        <w:rPr>
                          <w:sz w:val="14"/>
                          <w:szCs w:val="8"/>
                        </w:rPr>
                      </w:pPr>
                      <w:r w:rsidRPr="00A85B2B">
                        <w:rPr>
                          <w:sz w:val="14"/>
                          <w:szCs w:val="14"/>
                          <w:lang w:val="en-GB" w:bidi="en-GB"/>
                        </w:rPr>
                        <w:t>City of Prague</w:t>
                      </w:r>
                    </w:p>
                  </w:txbxContent>
                </v:textbox>
              </v:shape>
            </w:pict>
          </mc:Fallback>
        </mc:AlternateContent>
      </w:r>
      <w:r w:rsidR="00245FDC" w:rsidRPr="007D4B8D">
        <w:rPr>
          <w:rFonts w:cstheme="minorHAnsi"/>
          <w:b/>
          <w:noProof/>
          <w:lang w:val="cs-CZ"/>
        </w:rPr>
        <mc:AlternateContent>
          <mc:Choice Requires="wps">
            <w:drawing>
              <wp:anchor distT="45720" distB="45720" distL="114300" distR="114300" simplePos="0" relativeHeight="251721728" behindDoc="0" locked="0" layoutInCell="1" allowOverlap="1" wp14:anchorId="384294B0" wp14:editId="22412617">
                <wp:simplePos x="0" y="0"/>
                <wp:positionH relativeFrom="column">
                  <wp:posOffset>117833</wp:posOffset>
                </wp:positionH>
                <wp:positionV relativeFrom="paragraph">
                  <wp:posOffset>1049351</wp:posOffset>
                </wp:positionV>
                <wp:extent cx="302150" cy="588396"/>
                <wp:effectExtent l="0" t="0" r="3175" b="2540"/>
                <wp:wrapNone/>
                <wp:docPr id="2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588396"/>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CZK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294B0" id="_x0000_s1084" type="#_x0000_t202" style="position:absolute;left:0;text-align:left;margin-left:9.3pt;margin-top:82.65pt;width:23.8pt;height:46.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" stroked="f" strokeweight=".25pt">
                <v:textbox style="layout-flow:vertical;mso-layout-flow-alt:bottom-to-top">
                  <w:txbxContent>
                    <w:p w:rsidR="006E3CF2" w:rsidRPr="00144ABC" w:rsidRDefault="006E3CF2" w:rsidP="00245FDC">
                      <w:pPr>
                        <w:jc w:val="center"/>
                        <w:rPr>
                          <w:sz w:val="16"/>
                          <w:szCs w:val="10"/>
                        </w:rPr>
                      </w:pPr>
                      <w:r>
                        <w:rPr>
                          <w:sz w:val="16"/>
                          <w:szCs w:val="16"/>
                          <w:lang w:val="en-GB" w:bidi="en-GB"/>
                        </w:rPr>
                        <w:t>CZK</w:t>
                      </w:r>
                    </w:p>
                  </w:txbxContent>
                </v:textbox>
              </v:shape>
            </w:pict>
          </mc:Fallback>
        </mc:AlternateContent>
      </w:r>
      <w:r w:rsidR="00144ABC" w:rsidRPr="007D4B8D">
        <w:rPr>
          <w:rFonts w:cstheme="minorHAnsi"/>
          <w:b/>
          <w:noProof/>
          <w:lang w:val="cs-CZ"/>
        </w:rPr>
        <mc:AlternateContent>
          <mc:Choice Requires="wps">
            <w:drawing>
              <wp:anchor distT="45720" distB="45720" distL="114300" distR="114300" simplePos="0" relativeHeight="251713536" behindDoc="0" locked="0" layoutInCell="1" allowOverlap="1" wp14:anchorId="08D73169" wp14:editId="59085626">
                <wp:simplePos x="0" y="0"/>
                <wp:positionH relativeFrom="column">
                  <wp:posOffset>3997021</wp:posOffset>
                </wp:positionH>
                <wp:positionV relativeFrom="paragraph">
                  <wp:posOffset>2949575</wp:posOffset>
                </wp:positionV>
                <wp:extent cx="1447138" cy="246380"/>
                <wp:effectExtent l="0" t="0" r="1270" b="1270"/>
                <wp:wrapNone/>
                <wp:docPr id="2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8" cy="24638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Pr>
                                <w:sz w:val="16"/>
                                <w:szCs w:val="16"/>
                                <w:lang w:val="en-GB" w:bidi="en-GB"/>
                              </w:rPr>
                              <w:t>Average in the CR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3169" id="_x0000_s1085" type="#_x0000_t202" style="position:absolute;left:0;text-align:left;margin-left:314.75pt;margin-top:232.25pt;width:113.95pt;height:19.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" stroked="f" strokeweight=".25pt">
                <v:textbox>
                  <w:txbxContent>
                    <w:p w:rsidR="006E3CF2" w:rsidRPr="00144ABC" w:rsidRDefault="006E3CF2" w:rsidP="00144ABC">
                      <w:pPr>
                        <w:jc w:val="left"/>
                        <w:rPr>
                          <w:sz w:val="16"/>
                          <w:szCs w:val="10"/>
                        </w:rPr>
                      </w:pPr>
                      <w:r>
                        <w:rPr>
                          <w:sz w:val="16"/>
                          <w:szCs w:val="16"/>
                          <w:lang w:val="en-GB" w:bidi="en-GB"/>
                        </w:rPr>
                        <w:t>Average in the CR 2017</w:t>
                      </w:r>
                    </w:p>
                  </w:txbxContent>
                </v:textbox>
              </v:shape>
            </w:pict>
          </mc:Fallback>
        </mc:AlternateContent>
      </w:r>
      <w:r w:rsidR="00144ABC" w:rsidRPr="007D4B8D">
        <w:rPr>
          <w:rFonts w:cstheme="minorHAnsi"/>
          <w:b/>
          <w:noProof/>
          <w:lang w:val="cs-CZ"/>
        </w:rPr>
        <mc:AlternateContent>
          <mc:Choice Requires="wps">
            <w:drawing>
              <wp:anchor distT="45720" distB="45720" distL="114300" distR="114300" simplePos="0" relativeHeight="251705344" behindDoc="0" locked="0" layoutInCell="1" allowOverlap="1" wp14:anchorId="0C004B19" wp14:editId="3BD501FD">
                <wp:simplePos x="0" y="0"/>
                <wp:positionH relativeFrom="column">
                  <wp:posOffset>1277620</wp:posOffset>
                </wp:positionH>
                <wp:positionV relativeFrom="paragraph">
                  <wp:posOffset>2949906</wp:posOffset>
                </wp:positionV>
                <wp:extent cx="2464905" cy="246490"/>
                <wp:effectExtent l="0" t="0" r="0" b="1270"/>
                <wp:wrapNone/>
                <wp:docPr id="2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5" cy="24649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sidRPr="00144ABC">
                              <w:rPr>
                                <w:sz w:val="16"/>
                                <w:szCs w:val="16"/>
                                <w:lang w:val="en-GB" w:bidi="en-GB"/>
                              </w:rPr>
                              <w:t>Average subsidy per 1 bed in CZK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04B19" id="_x0000_s1086" type="#_x0000_t202" style="position:absolute;left:0;text-align:left;margin-left:100.6pt;margin-top:232.3pt;width:194.1pt;height:19.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" stroked="f" strokeweight=".25pt">
                <v:textbox>
                  <w:txbxContent>
                    <w:p w:rsidR="006E3CF2" w:rsidRPr="00144ABC" w:rsidRDefault="006E3CF2" w:rsidP="00144ABC">
                      <w:pPr>
                        <w:jc w:val="left"/>
                        <w:rPr>
                          <w:sz w:val="16"/>
                          <w:szCs w:val="10"/>
                        </w:rPr>
                      </w:pPr>
                      <w:r w:rsidRPr="00144ABC">
                        <w:rPr>
                          <w:sz w:val="16"/>
                          <w:szCs w:val="16"/>
                          <w:lang w:val="en-GB" w:bidi="en-GB"/>
                        </w:rPr>
                        <w:t>Average subsidy per 1 bed in CZK</w:t>
                      </w:r>
                    </w:p>
                  </w:txbxContent>
                </v:textbox>
              </v:shape>
            </w:pict>
          </mc:Fallback>
        </mc:AlternateContent>
      </w:r>
      <w:r w:rsidR="00787A47" w:rsidRPr="007D4B8D">
        <w:rPr>
          <w:rFonts w:cstheme="minorHAnsi"/>
          <w:b/>
          <w:noProof/>
          <w:lang w:val="cs-CZ"/>
        </w:rPr>
        <mc:AlternateContent>
          <mc:Choice Requires="wps">
            <w:drawing>
              <wp:anchor distT="45720" distB="45720" distL="114300" distR="114300" simplePos="0" relativeHeight="251697152" behindDoc="0" locked="0" layoutInCell="1" allowOverlap="1" wp14:anchorId="4A61F2FB" wp14:editId="779941A9">
                <wp:simplePos x="0" y="0"/>
                <wp:positionH relativeFrom="column">
                  <wp:posOffset>1986280</wp:posOffset>
                </wp:positionH>
                <wp:positionV relativeFrom="paragraph">
                  <wp:posOffset>71755</wp:posOffset>
                </wp:positionV>
                <wp:extent cx="1987826" cy="397510"/>
                <wp:effectExtent l="0" t="0" r="0" b="2540"/>
                <wp:wrapNone/>
                <wp:docPr id="2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26" cy="397510"/>
                        </a:xfrm>
                        <a:prstGeom prst="rect">
                          <a:avLst/>
                        </a:prstGeom>
                        <a:solidFill>
                          <a:srgbClr val="FFFFFF"/>
                        </a:solidFill>
                        <a:ln w="3175">
                          <a:noFill/>
                          <a:miter lim="800000"/>
                          <a:headEnd/>
                          <a:tailEnd/>
                        </a:ln>
                      </wps:spPr>
                      <wps:txbx>
                        <w:txbxContent>
                          <w:p w:rsidR="006E3CF2" w:rsidRPr="00787A47" w:rsidRDefault="006E3CF2" w:rsidP="00787A47">
                            <w:pPr>
                              <w:jc w:val="center"/>
                            </w:pPr>
                            <w:r w:rsidRPr="00787A47">
                              <w:rPr>
                                <w:lang w:val="en-GB" w:bidi="en-GB"/>
                              </w:rPr>
                              <w:t>Homes for seniors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F2FB" id="_x0000_s1087" type="#_x0000_t202" style="position:absolute;left:0;text-align:left;margin-left:156.4pt;margin-top:5.65pt;width:156.5pt;height:31.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" stroked="f" strokeweight=".25pt">
                <v:textbox>
                  <w:txbxContent>
                    <w:p w:rsidR="006E3CF2" w:rsidRPr="00787A47" w:rsidRDefault="006E3CF2" w:rsidP="00787A47">
                      <w:pPr>
                        <w:jc w:val="center"/>
                      </w:pPr>
                      <w:r w:rsidRPr="00787A47">
                        <w:rPr>
                          <w:lang w:val="en-GB" w:bidi="en-GB"/>
                        </w:rPr>
                        <w:t>Homes for seniors</w:t>
                      </w:r>
                    </w:p>
                  </w:txbxContent>
                </v:textbox>
              </v:shape>
            </w:pict>
          </mc:Fallback>
        </mc:AlternateContent>
      </w:r>
      <w:r w:rsidR="00E729B6" w:rsidRPr="007D4B8D">
        <w:rPr>
          <w:rFonts w:cstheme="minorHAnsi"/>
          <w:i/>
          <w:noProof/>
          <w:sz w:val="20"/>
          <w:lang w:val="cs-CZ"/>
        </w:rPr>
        <w:drawing>
          <wp:inline distT="0" distB="0" distL="0" distR="0" wp14:anchorId="439FA5F5" wp14:editId="774FE40D">
            <wp:extent cx="5742940" cy="324929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249295"/>
                    </a:xfrm>
                    <a:prstGeom prst="rect">
                      <a:avLst/>
                    </a:prstGeom>
                    <a:noFill/>
                  </pic:spPr>
                </pic:pic>
              </a:graphicData>
            </a:graphic>
          </wp:inline>
        </w:drawing>
      </w:r>
    </w:p>
    <w:p w:rsidR="008F0B5C" w:rsidRPr="007D4B8D" w:rsidRDefault="001D7420" w:rsidP="008F0B5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p>
    <w:p w:rsidR="00F20BBF" w:rsidRPr="007D4B8D" w:rsidRDefault="00F20BBF" w:rsidP="008F0B5C">
      <w:pPr>
        <w:rPr>
          <w:rFonts w:cstheme="minorHAnsi"/>
          <w:szCs w:val="24"/>
          <w:lang w:val="en-GB"/>
        </w:rPr>
      </w:pPr>
    </w:p>
    <w:p w:rsidR="008F0B5C" w:rsidRPr="007D4B8D" w:rsidRDefault="001D7420" w:rsidP="00247D22">
      <w:pPr>
        <w:pStyle w:val="Bezmezer"/>
        <w:ind w:left="1021" w:hanging="1021"/>
        <w:jc w:val="both"/>
        <w:rPr>
          <w:rFonts w:cstheme="minorHAnsi"/>
          <w:b/>
          <w:lang w:val="en-GB"/>
        </w:rPr>
      </w:pPr>
      <w:r w:rsidRPr="007D4B8D">
        <w:rPr>
          <w:rFonts w:cstheme="minorHAnsi"/>
          <w:b/>
          <w:lang w:val="en-GB" w:bidi="en-GB"/>
        </w:rPr>
        <w:t xml:space="preserve">Amount of subsidy provided per bed in homes for people with disabilities in individual regions in 2017 </w:t>
      </w:r>
    </w:p>
    <w:p w:rsidR="008F0B5C" w:rsidRPr="007D4B8D" w:rsidRDefault="00B76998" w:rsidP="008F0B5C">
      <w:pPr>
        <w:rPr>
          <w:rFonts w:cstheme="minorHAnsi"/>
          <w:i/>
          <w:iCs/>
          <w:color w:val="000000"/>
          <w:sz w:val="20"/>
          <w:lang w:val="en-GB"/>
        </w:rPr>
      </w:pPr>
      <w:r w:rsidRPr="007D4B8D">
        <w:rPr>
          <w:rFonts w:cstheme="minorHAnsi"/>
          <w:b/>
          <w:noProof/>
          <w:lang w:val="cs-CZ"/>
        </w:rPr>
        <mc:AlternateContent>
          <mc:Choice Requires="wps">
            <w:drawing>
              <wp:anchor distT="45720" distB="45720" distL="114300" distR="114300" simplePos="0" relativeHeight="251736064" behindDoc="0" locked="0" layoutInCell="1" allowOverlap="1" wp14:anchorId="1D3AFC72" wp14:editId="658F2007">
                <wp:simplePos x="0" y="0"/>
                <wp:positionH relativeFrom="column">
                  <wp:posOffset>2599580</wp:posOffset>
                </wp:positionH>
                <wp:positionV relativeFrom="paragraph">
                  <wp:posOffset>2708799</wp:posOffset>
                </wp:positionV>
                <wp:extent cx="1081378" cy="246380"/>
                <wp:effectExtent l="0" t="0" r="5080" b="1270"/>
                <wp:wrapNone/>
                <wp:docPr id="2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8" cy="246380"/>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FC72" id="_x0000_s1088" type="#_x0000_t202" style="position:absolute;left:0;text-align:left;margin-left:204.7pt;margin-top:213.3pt;width:85.15pt;height:19.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" stroked="f" strokeweight=".25pt">
                <v:textbox>
                  <w:txbxContent>
                    <w:p w:rsidR="006E3CF2" w:rsidRPr="00144ABC" w:rsidRDefault="006E3CF2" w:rsidP="00245FDC">
                      <w:pPr>
                        <w:jc w:val="center"/>
                        <w:rPr>
                          <w:sz w:val="16"/>
                          <w:szCs w:val="10"/>
                        </w:rPr>
                      </w:pPr>
                      <w:r>
                        <w:rPr>
                          <w:sz w:val="16"/>
                          <w:szCs w:val="16"/>
                          <w:lang w:val="en-GB" w:bidi="en-GB"/>
                        </w:rPr>
                        <w:t>Region</w:t>
                      </w:r>
                    </w:p>
                  </w:txbxContent>
                </v:textbox>
              </v:shape>
            </w:pict>
          </mc:Fallback>
        </mc:AlternateContent>
      </w:r>
      <w:r w:rsidRPr="007D4B8D">
        <w:rPr>
          <w:rFonts w:cstheme="minorHAnsi"/>
          <w:b/>
          <w:noProof/>
          <w:lang w:val="cs-CZ"/>
        </w:rPr>
        <mc:AlternateContent>
          <mc:Choice Requires="wps">
            <w:drawing>
              <wp:anchor distT="45720" distB="45720" distL="114300" distR="114300" simplePos="0" relativeHeight="251734016" behindDoc="0" locked="0" layoutInCell="1" allowOverlap="1" wp14:anchorId="56FBACCE" wp14:editId="398F1FF1">
                <wp:simplePos x="0" y="0"/>
                <wp:positionH relativeFrom="column">
                  <wp:posOffset>515620</wp:posOffset>
                </wp:positionH>
                <wp:positionV relativeFrom="paragraph">
                  <wp:posOffset>2064689</wp:posOffset>
                </wp:positionV>
                <wp:extent cx="5351145" cy="930275"/>
                <wp:effectExtent l="0" t="0" r="1905" b="3175"/>
                <wp:wrapNone/>
                <wp:docPr id="2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930275"/>
                        </a:xfrm>
                        <a:prstGeom prst="rect">
                          <a:avLst/>
                        </a:prstGeom>
                        <a:solidFill>
                          <a:srgbClr val="FFFFFF"/>
                        </a:solidFill>
                        <a:ln w="3175">
                          <a:noFill/>
                          <a:miter lim="800000"/>
                          <a:headEnd/>
                          <a:tailEnd/>
                        </a:ln>
                      </wps:spPr>
                      <wps:txbx>
                        <w:txbxContent>
                          <w:p w:rsidR="006E3CF2" w:rsidRPr="00A85B2B" w:rsidRDefault="006E3CF2" w:rsidP="00B76998">
                            <w:pPr>
                              <w:spacing w:after="360"/>
                              <w:jc w:val="right"/>
                              <w:rPr>
                                <w:sz w:val="14"/>
                                <w:szCs w:val="8"/>
                              </w:rPr>
                            </w:pPr>
                          </w:p>
                          <w:p w:rsidR="006E3CF2" w:rsidRPr="00A85B2B" w:rsidRDefault="006E3CF2" w:rsidP="00B76998">
                            <w:pPr>
                              <w:spacing w:after="360"/>
                              <w:jc w:val="right"/>
                              <w:rPr>
                                <w:sz w:val="14"/>
                                <w:szCs w:val="8"/>
                              </w:rPr>
                            </w:pPr>
                            <w:r w:rsidRPr="00A85B2B">
                              <w:rPr>
                                <w:sz w:val="14"/>
                                <w:szCs w:val="14"/>
                                <w:lang w:val="en-GB" w:bidi="en-GB"/>
                              </w:rPr>
                              <w:t>Liberec</w:t>
                            </w:r>
                          </w:p>
                          <w:p w:rsidR="006E3CF2" w:rsidRPr="00A85B2B" w:rsidRDefault="006E3CF2" w:rsidP="00B76998">
                            <w:pPr>
                              <w:spacing w:after="360"/>
                              <w:jc w:val="right"/>
                              <w:rPr>
                                <w:sz w:val="14"/>
                                <w:szCs w:val="8"/>
                              </w:rPr>
                            </w:pPr>
                            <w:r w:rsidRPr="00A85B2B">
                              <w:rPr>
                                <w:sz w:val="14"/>
                                <w:szCs w:val="14"/>
                                <w:lang w:val="en-GB" w:bidi="en-GB"/>
                              </w:rPr>
                              <w:t>Hradec Králové</w:t>
                            </w:r>
                          </w:p>
                          <w:p w:rsidR="006E3CF2" w:rsidRPr="00A85B2B" w:rsidRDefault="006E3CF2" w:rsidP="00B76998">
                            <w:pPr>
                              <w:spacing w:after="360"/>
                              <w:jc w:val="right"/>
                              <w:rPr>
                                <w:sz w:val="14"/>
                                <w:szCs w:val="8"/>
                              </w:rPr>
                            </w:pPr>
                            <w:r w:rsidRPr="00A85B2B">
                              <w:rPr>
                                <w:sz w:val="14"/>
                                <w:szCs w:val="14"/>
                                <w:lang w:val="en-GB" w:bidi="en-GB"/>
                              </w:rPr>
                              <w:t>Pardubice</w:t>
                            </w:r>
                          </w:p>
                          <w:p w:rsidR="006E3CF2" w:rsidRPr="00A85B2B" w:rsidRDefault="006E3CF2" w:rsidP="00B76998">
                            <w:pPr>
                              <w:spacing w:after="360"/>
                              <w:jc w:val="right"/>
                              <w:rPr>
                                <w:sz w:val="14"/>
                                <w:szCs w:val="8"/>
                              </w:rPr>
                            </w:pPr>
                            <w:r w:rsidRPr="00A85B2B">
                              <w:rPr>
                                <w:sz w:val="14"/>
                                <w:szCs w:val="14"/>
                                <w:lang w:val="en-GB" w:bidi="en-GB"/>
                              </w:rPr>
                              <w:t>Olomouc</w:t>
                            </w:r>
                          </w:p>
                          <w:p w:rsidR="006E3CF2" w:rsidRPr="00A85B2B" w:rsidRDefault="006E3CF2" w:rsidP="00B76998">
                            <w:pPr>
                              <w:spacing w:after="360"/>
                              <w:jc w:val="right"/>
                              <w:rPr>
                                <w:sz w:val="14"/>
                                <w:szCs w:val="8"/>
                              </w:rPr>
                            </w:pPr>
                            <w:r w:rsidRPr="00A85B2B">
                              <w:rPr>
                                <w:sz w:val="14"/>
                                <w:szCs w:val="14"/>
                                <w:lang w:val="en-GB" w:bidi="en-GB"/>
                              </w:rPr>
                              <w:t>Moravian-Silesian</w:t>
                            </w:r>
                          </w:p>
                          <w:p w:rsidR="006E3CF2" w:rsidRPr="00A85B2B" w:rsidRDefault="006E3CF2" w:rsidP="00B76998">
                            <w:pPr>
                              <w:spacing w:after="360"/>
                              <w:jc w:val="right"/>
                              <w:rPr>
                                <w:sz w:val="14"/>
                                <w:szCs w:val="8"/>
                              </w:rPr>
                            </w:pPr>
                            <w:r w:rsidRPr="00A85B2B">
                              <w:rPr>
                                <w:sz w:val="14"/>
                                <w:szCs w:val="14"/>
                                <w:lang w:val="en-GB" w:bidi="en-GB"/>
                              </w:rPr>
                              <w:t>Zlín</w:t>
                            </w:r>
                          </w:p>
                          <w:p w:rsidR="006E3CF2" w:rsidRPr="00A85B2B" w:rsidRDefault="006E3CF2" w:rsidP="00B76998">
                            <w:pPr>
                              <w:spacing w:after="360"/>
                              <w:jc w:val="right"/>
                              <w:rPr>
                                <w:sz w:val="14"/>
                                <w:szCs w:val="8"/>
                              </w:rPr>
                            </w:pPr>
                            <w:r w:rsidRPr="00A85B2B">
                              <w:rPr>
                                <w:sz w:val="14"/>
                                <w:szCs w:val="14"/>
                                <w:lang w:val="en-GB" w:bidi="en-GB"/>
                              </w:rPr>
                              <w:t>South Moravian</w:t>
                            </w:r>
                          </w:p>
                          <w:p w:rsidR="006E3CF2" w:rsidRPr="00A85B2B" w:rsidRDefault="006E3CF2" w:rsidP="00B76998">
                            <w:pPr>
                              <w:spacing w:after="360"/>
                              <w:jc w:val="right"/>
                              <w:rPr>
                                <w:sz w:val="14"/>
                                <w:szCs w:val="8"/>
                              </w:rPr>
                            </w:pPr>
                            <w:r w:rsidRPr="00A85B2B">
                              <w:rPr>
                                <w:sz w:val="14"/>
                                <w:szCs w:val="14"/>
                                <w:lang w:val="en-GB" w:bidi="en-GB"/>
                              </w:rPr>
                              <w:t>Vysočina</w:t>
                            </w:r>
                          </w:p>
                          <w:p w:rsidR="006E3CF2" w:rsidRPr="00A85B2B" w:rsidRDefault="006E3CF2" w:rsidP="00B76998">
                            <w:pPr>
                              <w:spacing w:after="360"/>
                              <w:jc w:val="right"/>
                              <w:rPr>
                                <w:sz w:val="14"/>
                                <w:szCs w:val="8"/>
                              </w:rPr>
                            </w:pPr>
                            <w:r w:rsidRPr="00A85B2B">
                              <w:rPr>
                                <w:sz w:val="14"/>
                                <w:szCs w:val="14"/>
                                <w:lang w:val="en-GB" w:bidi="en-GB"/>
                              </w:rPr>
                              <w:t>South Bohemian</w:t>
                            </w:r>
                          </w:p>
                          <w:p w:rsidR="006E3CF2" w:rsidRPr="00A85B2B" w:rsidRDefault="006E3CF2" w:rsidP="00B76998">
                            <w:pPr>
                              <w:spacing w:after="360"/>
                              <w:jc w:val="right"/>
                              <w:rPr>
                                <w:sz w:val="14"/>
                                <w:szCs w:val="8"/>
                              </w:rPr>
                            </w:pPr>
                            <w:r w:rsidRPr="00A85B2B">
                              <w:rPr>
                                <w:sz w:val="14"/>
                                <w:szCs w:val="14"/>
                                <w:lang w:val="en-GB" w:bidi="en-GB"/>
                              </w:rPr>
                              <w:t>Pilsen</w:t>
                            </w:r>
                          </w:p>
                          <w:p w:rsidR="006E3CF2" w:rsidRPr="00A85B2B" w:rsidRDefault="006E3CF2" w:rsidP="00B76998">
                            <w:pPr>
                              <w:spacing w:after="360"/>
                              <w:jc w:val="right"/>
                              <w:rPr>
                                <w:sz w:val="14"/>
                                <w:szCs w:val="8"/>
                              </w:rPr>
                            </w:pPr>
                            <w:r w:rsidRPr="00A85B2B">
                              <w:rPr>
                                <w:sz w:val="14"/>
                                <w:szCs w:val="14"/>
                                <w:lang w:val="en-GB" w:bidi="en-GB"/>
                              </w:rPr>
                              <w:t>Karlovy Vary</w:t>
                            </w:r>
                          </w:p>
                          <w:p w:rsidR="006E3CF2" w:rsidRPr="00A85B2B" w:rsidRDefault="006E3CF2" w:rsidP="00B76998">
                            <w:pPr>
                              <w:spacing w:after="360"/>
                              <w:jc w:val="right"/>
                              <w:rPr>
                                <w:sz w:val="14"/>
                                <w:szCs w:val="8"/>
                              </w:rPr>
                            </w:pPr>
                            <w:r w:rsidRPr="00A85B2B">
                              <w:rPr>
                                <w:sz w:val="14"/>
                                <w:szCs w:val="14"/>
                                <w:lang w:val="en-GB" w:bidi="en-GB"/>
                              </w:rPr>
                              <w:t>Ústí</w:t>
                            </w:r>
                          </w:p>
                          <w:p w:rsidR="006E3CF2" w:rsidRPr="00A85B2B" w:rsidRDefault="006E3CF2" w:rsidP="00B76998">
                            <w:pPr>
                              <w:spacing w:after="360"/>
                              <w:jc w:val="right"/>
                              <w:rPr>
                                <w:sz w:val="14"/>
                                <w:szCs w:val="8"/>
                              </w:rPr>
                            </w:pPr>
                            <w:r w:rsidRPr="00A85B2B">
                              <w:rPr>
                                <w:sz w:val="14"/>
                                <w:szCs w:val="14"/>
                                <w:lang w:val="en-GB" w:bidi="en-GB"/>
                              </w:rPr>
                              <w:t>Central Bohemian</w:t>
                            </w:r>
                          </w:p>
                          <w:p w:rsidR="006E3CF2" w:rsidRPr="00A85B2B" w:rsidRDefault="006E3CF2" w:rsidP="00B76998">
                            <w:pPr>
                              <w:spacing w:after="360"/>
                              <w:jc w:val="right"/>
                              <w:rPr>
                                <w:sz w:val="14"/>
                                <w:szCs w:val="8"/>
                              </w:rPr>
                            </w:pPr>
                            <w:r w:rsidRPr="00A85B2B">
                              <w:rPr>
                                <w:sz w:val="14"/>
                                <w:szCs w:val="14"/>
                                <w:lang w:val="en-GB" w:bidi="en-GB"/>
                              </w:rPr>
                              <w:t>City of Prague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BACCE" id="_x0000_s1089" type="#_x0000_t202" style="position:absolute;left:0;text-align:left;margin-left:40.6pt;margin-top:162.55pt;width:421.35pt;height:73.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" stroked="f" strokeweight=".25pt">
                <v:textbox style="layout-flow:vertical;mso-layout-flow-alt:bottom-to-top">
                  <w:txbxContent>
                    <w:p w:rsidR="006E3CF2" w:rsidRPr="00A85B2B" w:rsidRDefault="006E3CF2" w:rsidP="00B76998">
                      <w:pPr>
                        <w:spacing w:after="360"/>
                        <w:jc w:val="right"/>
                        <w:rPr>
                          <w:sz w:val="14"/>
                          <w:szCs w:val="8"/>
                        </w:rPr>
                      </w:pPr>
                    </w:p>
                    <w:p w:rsidR="006E3CF2" w:rsidRPr="00A85B2B" w:rsidRDefault="006E3CF2" w:rsidP="00B76998">
                      <w:pPr>
                        <w:spacing w:after="360"/>
                        <w:jc w:val="right"/>
                        <w:rPr>
                          <w:sz w:val="14"/>
                          <w:szCs w:val="8"/>
                        </w:rPr>
                      </w:pPr>
                      <w:r w:rsidRPr="00A85B2B">
                        <w:rPr>
                          <w:sz w:val="14"/>
                          <w:szCs w:val="14"/>
                          <w:lang w:val="en-GB" w:bidi="en-GB"/>
                        </w:rPr>
                        <w:t>Liberec</w:t>
                      </w:r>
                    </w:p>
                    <w:p w:rsidR="006E3CF2" w:rsidRPr="00A85B2B" w:rsidRDefault="006E3CF2" w:rsidP="00B76998">
                      <w:pPr>
                        <w:spacing w:after="360"/>
                        <w:jc w:val="right"/>
                        <w:rPr>
                          <w:sz w:val="14"/>
                          <w:szCs w:val="8"/>
                        </w:rPr>
                      </w:pPr>
                      <w:r w:rsidRPr="00A85B2B">
                        <w:rPr>
                          <w:sz w:val="14"/>
                          <w:szCs w:val="14"/>
                          <w:lang w:val="en-GB" w:bidi="en-GB"/>
                        </w:rPr>
                        <w:t>Hradec Králové</w:t>
                      </w:r>
                    </w:p>
                    <w:p w:rsidR="006E3CF2" w:rsidRPr="00A85B2B" w:rsidRDefault="006E3CF2" w:rsidP="00B76998">
                      <w:pPr>
                        <w:spacing w:after="360"/>
                        <w:jc w:val="right"/>
                        <w:rPr>
                          <w:sz w:val="14"/>
                          <w:szCs w:val="8"/>
                        </w:rPr>
                      </w:pPr>
                      <w:r w:rsidRPr="00A85B2B">
                        <w:rPr>
                          <w:sz w:val="14"/>
                          <w:szCs w:val="14"/>
                          <w:lang w:val="en-GB" w:bidi="en-GB"/>
                        </w:rPr>
                        <w:t>Pardubice</w:t>
                      </w:r>
                    </w:p>
                    <w:p w:rsidR="006E3CF2" w:rsidRPr="00A85B2B" w:rsidRDefault="006E3CF2" w:rsidP="00B76998">
                      <w:pPr>
                        <w:spacing w:after="360"/>
                        <w:jc w:val="right"/>
                        <w:rPr>
                          <w:sz w:val="14"/>
                          <w:szCs w:val="8"/>
                        </w:rPr>
                      </w:pPr>
                      <w:r w:rsidRPr="00A85B2B">
                        <w:rPr>
                          <w:sz w:val="14"/>
                          <w:szCs w:val="14"/>
                          <w:lang w:val="en-GB" w:bidi="en-GB"/>
                        </w:rPr>
                        <w:t>Olomouc</w:t>
                      </w:r>
                    </w:p>
                    <w:p w:rsidR="006E3CF2" w:rsidRPr="00A85B2B" w:rsidRDefault="006E3CF2" w:rsidP="00B76998">
                      <w:pPr>
                        <w:spacing w:after="360"/>
                        <w:jc w:val="right"/>
                        <w:rPr>
                          <w:sz w:val="14"/>
                          <w:szCs w:val="8"/>
                        </w:rPr>
                      </w:pPr>
                      <w:r w:rsidRPr="00A85B2B">
                        <w:rPr>
                          <w:sz w:val="14"/>
                          <w:szCs w:val="14"/>
                          <w:lang w:val="en-GB" w:bidi="en-GB"/>
                        </w:rPr>
                        <w:t>Moravian-Silesian</w:t>
                      </w:r>
                    </w:p>
                    <w:p w:rsidR="006E3CF2" w:rsidRPr="00A85B2B" w:rsidRDefault="006E3CF2" w:rsidP="00B76998">
                      <w:pPr>
                        <w:spacing w:after="360"/>
                        <w:jc w:val="right"/>
                        <w:rPr>
                          <w:sz w:val="14"/>
                          <w:szCs w:val="8"/>
                        </w:rPr>
                      </w:pPr>
                      <w:r w:rsidRPr="00A85B2B">
                        <w:rPr>
                          <w:sz w:val="14"/>
                          <w:szCs w:val="14"/>
                          <w:lang w:val="en-GB" w:bidi="en-GB"/>
                        </w:rPr>
                        <w:t>Zlín</w:t>
                      </w:r>
                    </w:p>
                    <w:p w:rsidR="006E3CF2" w:rsidRPr="00A85B2B" w:rsidRDefault="006E3CF2" w:rsidP="00B76998">
                      <w:pPr>
                        <w:spacing w:after="360"/>
                        <w:jc w:val="right"/>
                        <w:rPr>
                          <w:sz w:val="14"/>
                          <w:szCs w:val="8"/>
                        </w:rPr>
                      </w:pPr>
                      <w:r w:rsidRPr="00A85B2B">
                        <w:rPr>
                          <w:sz w:val="14"/>
                          <w:szCs w:val="14"/>
                          <w:lang w:val="en-GB" w:bidi="en-GB"/>
                        </w:rPr>
                        <w:t>South Moravian</w:t>
                      </w:r>
                    </w:p>
                    <w:p w:rsidR="006E3CF2" w:rsidRPr="00A85B2B" w:rsidRDefault="006E3CF2" w:rsidP="00B76998">
                      <w:pPr>
                        <w:spacing w:after="360"/>
                        <w:jc w:val="right"/>
                        <w:rPr>
                          <w:sz w:val="14"/>
                          <w:szCs w:val="8"/>
                        </w:rPr>
                      </w:pPr>
                      <w:r w:rsidRPr="00A85B2B">
                        <w:rPr>
                          <w:sz w:val="14"/>
                          <w:szCs w:val="14"/>
                          <w:lang w:val="en-GB" w:bidi="en-GB"/>
                        </w:rPr>
                        <w:t>Vysočina</w:t>
                      </w:r>
                    </w:p>
                    <w:p w:rsidR="006E3CF2" w:rsidRPr="00A85B2B" w:rsidRDefault="006E3CF2" w:rsidP="00B76998">
                      <w:pPr>
                        <w:spacing w:after="360"/>
                        <w:jc w:val="right"/>
                        <w:rPr>
                          <w:sz w:val="14"/>
                          <w:szCs w:val="8"/>
                        </w:rPr>
                      </w:pPr>
                      <w:r w:rsidRPr="00A85B2B">
                        <w:rPr>
                          <w:sz w:val="14"/>
                          <w:szCs w:val="14"/>
                          <w:lang w:val="en-GB" w:bidi="en-GB"/>
                        </w:rPr>
                        <w:t>South Bohemian</w:t>
                      </w:r>
                    </w:p>
                    <w:p w:rsidR="006E3CF2" w:rsidRPr="00A85B2B" w:rsidRDefault="006E3CF2" w:rsidP="00B76998">
                      <w:pPr>
                        <w:spacing w:after="360"/>
                        <w:jc w:val="right"/>
                        <w:rPr>
                          <w:sz w:val="14"/>
                          <w:szCs w:val="8"/>
                        </w:rPr>
                      </w:pPr>
                      <w:r w:rsidRPr="00A85B2B">
                        <w:rPr>
                          <w:sz w:val="14"/>
                          <w:szCs w:val="14"/>
                          <w:lang w:val="en-GB" w:bidi="en-GB"/>
                        </w:rPr>
                        <w:t>Pilsen</w:t>
                      </w:r>
                    </w:p>
                    <w:p w:rsidR="006E3CF2" w:rsidRPr="00A85B2B" w:rsidRDefault="006E3CF2" w:rsidP="00B76998">
                      <w:pPr>
                        <w:spacing w:after="360"/>
                        <w:jc w:val="right"/>
                        <w:rPr>
                          <w:sz w:val="14"/>
                          <w:szCs w:val="8"/>
                        </w:rPr>
                      </w:pPr>
                      <w:r w:rsidRPr="00A85B2B">
                        <w:rPr>
                          <w:sz w:val="14"/>
                          <w:szCs w:val="14"/>
                          <w:lang w:val="en-GB" w:bidi="en-GB"/>
                        </w:rPr>
                        <w:t>Karlovy Vary</w:t>
                      </w:r>
                    </w:p>
                    <w:p w:rsidR="006E3CF2" w:rsidRPr="00A85B2B" w:rsidRDefault="006E3CF2" w:rsidP="00B76998">
                      <w:pPr>
                        <w:spacing w:after="360"/>
                        <w:jc w:val="right"/>
                        <w:rPr>
                          <w:sz w:val="14"/>
                          <w:szCs w:val="8"/>
                        </w:rPr>
                      </w:pPr>
                      <w:r w:rsidRPr="00A85B2B">
                        <w:rPr>
                          <w:sz w:val="14"/>
                          <w:szCs w:val="14"/>
                          <w:lang w:val="en-GB" w:bidi="en-GB"/>
                        </w:rPr>
                        <w:t>Ústí</w:t>
                      </w:r>
                    </w:p>
                    <w:p w:rsidR="006E3CF2" w:rsidRPr="00A85B2B" w:rsidRDefault="006E3CF2" w:rsidP="00B76998">
                      <w:pPr>
                        <w:spacing w:after="360"/>
                        <w:jc w:val="right"/>
                        <w:rPr>
                          <w:sz w:val="14"/>
                          <w:szCs w:val="8"/>
                        </w:rPr>
                      </w:pPr>
                      <w:r w:rsidRPr="00A85B2B">
                        <w:rPr>
                          <w:sz w:val="14"/>
                          <w:szCs w:val="14"/>
                          <w:lang w:val="en-GB" w:bidi="en-GB"/>
                        </w:rPr>
                        <w:t>Central Bohemian</w:t>
                      </w:r>
                    </w:p>
                    <w:p w:rsidR="006E3CF2" w:rsidRPr="00A85B2B" w:rsidRDefault="006E3CF2" w:rsidP="00B76998">
                      <w:pPr>
                        <w:spacing w:after="360"/>
                        <w:jc w:val="right"/>
                        <w:rPr>
                          <w:sz w:val="14"/>
                          <w:szCs w:val="8"/>
                        </w:rPr>
                      </w:pPr>
                      <w:r w:rsidRPr="00A85B2B">
                        <w:rPr>
                          <w:sz w:val="14"/>
                          <w:szCs w:val="14"/>
                          <w:lang w:val="en-GB" w:bidi="en-GB"/>
                        </w:rPr>
                        <w:t>City of Prague</w:t>
                      </w:r>
                    </w:p>
                  </w:txbxContent>
                </v:textbox>
              </v:shape>
            </w:pict>
          </mc:Fallback>
        </mc:AlternateContent>
      </w:r>
      <w:r w:rsidR="00245FDC" w:rsidRPr="007D4B8D">
        <w:rPr>
          <w:rFonts w:cstheme="minorHAnsi"/>
          <w:b/>
          <w:noProof/>
          <w:lang w:val="cs-CZ"/>
        </w:rPr>
        <mc:AlternateContent>
          <mc:Choice Requires="wps">
            <w:drawing>
              <wp:anchor distT="45720" distB="45720" distL="114300" distR="114300" simplePos="0" relativeHeight="251723776" behindDoc="0" locked="0" layoutInCell="1" allowOverlap="1" wp14:anchorId="60DB5F1F" wp14:editId="6C984130">
                <wp:simplePos x="0" y="0"/>
                <wp:positionH relativeFrom="column">
                  <wp:posOffset>-7952</wp:posOffset>
                </wp:positionH>
                <wp:positionV relativeFrom="paragraph">
                  <wp:posOffset>948359</wp:posOffset>
                </wp:positionV>
                <wp:extent cx="302150" cy="588396"/>
                <wp:effectExtent l="0" t="0" r="3175" b="2540"/>
                <wp:wrapNone/>
                <wp:docPr id="2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588396"/>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CZK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B5F1F" id="_x0000_s1090" type="#_x0000_t202" style="position:absolute;left:0;text-align:left;margin-left:-.65pt;margin-top:74.65pt;width:23.8pt;height:46.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" stroked="f" strokeweight=".25pt">
                <v:textbox style="layout-flow:vertical;mso-layout-flow-alt:bottom-to-top">
                  <w:txbxContent>
                    <w:p w:rsidR="006E3CF2" w:rsidRPr="00144ABC" w:rsidRDefault="006E3CF2" w:rsidP="00245FDC">
                      <w:pPr>
                        <w:jc w:val="center"/>
                        <w:rPr>
                          <w:sz w:val="16"/>
                          <w:szCs w:val="10"/>
                        </w:rPr>
                      </w:pPr>
                      <w:r>
                        <w:rPr>
                          <w:sz w:val="16"/>
                          <w:szCs w:val="16"/>
                          <w:lang w:val="en-GB" w:bidi="en-GB"/>
                        </w:rPr>
                        <w:t>CZK</w:t>
                      </w:r>
                    </w:p>
                  </w:txbxContent>
                </v:textbox>
              </v:shape>
            </w:pict>
          </mc:Fallback>
        </mc:AlternateContent>
      </w:r>
      <w:r w:rsidR="00144ABC" w:rsidRPr="007D4B8D">
        <w:rPr>
          <w:rFonts w:cstheme="minorHAnsi"/>
          <w:b/>
          <w:noProof/>
          <w:lang w:val="cs-CZ"/>
        </w:rPr>
        <mc:AlternateContent>
          <mc:Choice Requires="wps">
            <w:drawing>
              <wp:anchor distT="45720" distB="45720" distL="114300" distR="114300" simplePos="0" relativeHeight="251715584" behindDoc="0" locked="0" layoutInCell="1" allowOverlap="1" wp14:anchorId="47F9A2AB" wp14:editId="17BA38F4">
                <wp:simplePos x="0" y="0"/>
                <wp:positionH relativeFrom="column">
                  <wp:posOffset>3999506</wp:posOffset>
                </wp:positionH>
                <wp:positionV relativeFrom="paragraph">
                  <wp:posOffset>2956864</wp:posOffset>
                </wp:positionV>
                <wp:extent cx="1447138" cy="246380"/>
                <wp:effectExtent l="0" t="0" r="1270" b="1270"/>
                <wp:wrapNone/>
                <wp:docPr id="2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8" cy="24638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Pr>
                                <w:sz w:val="16"/>
                                <w:szCs w:val="16"/>
                                <w:lang w:val="en-GB" w:bidi="en-GB"/>
                              </w:rPr>
                              <w:t>Average in the CR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9A2AB" id="_x0000_s1091" type="#_x0000_t202" style="position:absolute;left:0;text-align:left;margin-left:314.9pt;margin-top:232.8pt;width:113.95pt;height:19.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" stroked="f" strokeweight=".25pt">
                <v:textbox>
                  <w:txbxContent>
                    <w:p w:rsidR="006E3CF2" w:rsidRPr="00144ABC" w:rsidRDefault="006E3CF2" w:rsidP="00144ABC">
                      <w:pPr>
                        <w:jc w:val="left"/>
                        <w:rPr>
                          <w:sz w:val="16"/>
                          <w:szCs w:val="10"/>
                        </w:rPr>
                      </w:pPr>
                      <w:r>
                        <w:rPr>
                          <w:sz w:val="16"/>
                          <w:szCs w:val="16"/>
                          <w:lang w:val="en-GB" w:bidi="en-GB"/>
                        </w:rPr>
                        <w:t>Average in the CR 2017</w:t>
                      </w:r>
                    </w:p>
                  </w:txbxContent>
                </v:textbox>
              </v:shape>
            </w:pict>
          </mc:Fallback>
        </mc:AlternateContent>
      </w:r>
      <w:r w:rsidR="00144ABC" w:rsidRPr="007D4B8D">
        <w:rPr>
          <w:rFonts w:cstheme="minorHAnsi"/>
          <w:b/>
          <w:noProof/>
          <w:lang w:val="cs-CZ"/>
        </w:rPr>
        <mc:AlternateContent>
          <mc:Choice Requires="wps">
            <w:drawing>
              <wp:anchor distT="45720" distB="45720" distL="114300" distR="114300" simplePos="0" relativeHeight="251707392" behindDoc="0" locked="0" layoutInCell="1" allowOverlap="1" wp14:anchorId="42C8C3AE" wp14:editId="61288969">
                <wp:simplePos x="0" y="0"/>
                <wp:positionH relativeFrom="column">
                  <wp:posOffset>1280160</wp:posOffset>
                </wp:positionH>
                <wp:positionV relativeFrom="paragraph">
                  <wp:posOffset>2960066</wp:posOffset>
                </wp:positionV>
                <wp:extent cx="2464905" cy="246490"/>
                <wp:effectExtent l="0" t="0" r="0" b="1270"/>
                <wp:wrapNone/>
                <wp:docPr id="2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5" cy="24649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sidRPr="00144ABC">
                              <w:rPr>
                                <w:sz w:val="16"/>
                                <w:szCs w:val="16"/>
                                <w:lang w:val="en-GB" w:bidi="en-GB"/>
                              </w:rPr>
                              <w:t>Average subsidy per 1 bed in CZK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8C3AE" id="_x0000_s1092" type="#_x0000_t202" style="position:absolute;left:0;text-align:left;margin-left:100.8pt;margin-top:233.1pt;width:194.1pt;height:19.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" stroked="f" strokeweight=".25pt">
                <v:textbox>
                  <w:txbxContent>
                    <w:p w:rsidR="006E3CF2" w:rsidRPr="00144ABC" w:rsidRDefault="006E3CF2" w:rsidP="00144ABC">
                      <w:pPr>
                        <w:jc w:val="left"/>
                        <w:rPr>
                          <w:sz w:val="16"/>
                          <w:szCs w:val="10"/>
                        </w:rPr>
                      </w:pPr>
                      <w:r w:rsidRPr="00144ABC">
                        <w:rPr>
                          <w:sz w:val="16"/>
                          <w:szCs w:val="16"/>
                          <w:lang w:val="en-GB" w:bidi="en-GB"/>
                        </w:rPr>
                        <w:t>Average subsidy per 1 bed in CZK</w:t>
                      </w:r>
                    </w:p>
                  </w:txbxContent>
                </v:textbox>
              </v:shape>
            </w:pict>
          </mc:Fallback>
        </mc:AlternateContent>
      </w:r>
      <w:r w:rsidR="00787A47" w:rsidRPr="007D4B8D">
        <w:rPr>
          <w:rFonts w:cstheme="minorHAnsi"/>
          <w:b/>
          <w:noProof/>
          <w:lang w:val="cs-CZ"/>
        </w:rPr>
        <mc:AlternateContent>
          <mc:Choice Requires="wps">
            <w:drawing>
              <wp:anchor distT="45720" distB="45720" distL="114300" distR="114300" simplePos="0" relativeHeight="251699200" behindDoc="0" locked="0" layoutInCell="1" allowOverlap="1" wp14:anchorId="550F4273" wp14:editId="48148649">
                <wp:simplePos x="0" y="0"/>
                <wp:positionH relativeFrom="column">
                  <wp:posOffset>976740</wp:posOffset>
                </wp:positionH>
                <wp:positionV relativeFrom="paragraph">
                  <wp:posOffset>69850</wp:posOffset>
                </wp:positionV>
                <wp:extent cx="4381169" cy="397510"/>
                <wp:effectExtent l="0" t="0" r="635" b="2540"/>
                <wp:wrapNone/>
                <wp:docPr id="2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169" cy="397510"/>
                        </a:xfrm>
                        <a:prstGeom prst="rect">
                          <a:avLst/>
                        </a:prstGeom>
                        <a:solidFill>
                          <a:srgbClr val="FFFFFF"/>
                        </a:solidFill>
                        <a:ln w="3175">
                          <a:noFill/>
                          <a:miter lim="800000"/>
                          <a:headEnd/>
                          <a:tailEnd/>
                        </a:ln>
                      </wps:spPr>
                      <wps:txbx>
                        <w:txbxContent>
                          <w:p w:rsidR="006E3CF2" w:rsidRPr="00787A47" w:rsidRDefault="006E3CF2" w:rsidP="00787A47">
                            <w:pPr>
                              <w:jc w:val="center"/>
                            </w:pPr>
                            <w:r w:rsidRPr="00787A47">
                              <w:rPr>
                                <w:lang w:val="en-GB" w:bidi="en-GB"/>
                              </w:rPr>
                              <w:t>Homes for people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4273" id="_x0000_s1093" type="#_x0000_t202" style="position:absolute;left:0;text-align:left;margin-left:76.9pt;margin-top:5.5pt;width:344.95pt;height:3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" stroked="f" strokeweight=".25pt">
                <v:textbox>
                  <w:txbxContent>
                    <w:p w:rsidR="006E3CF2" w:rsidRPr="00787A47" w:rsidRDefault="006E3CF2" w:rsidP="00787A47">
                      <w:pPr>
                        <w:jc w:val="center"/>
                      </w:pPr>
                      <w:r w:rsidRPr="00787A47">
                        <w:rPr>
                          <w:lang w:val="en-GB" w:bidi="en-GB"/>
                        </w:rPr>
                        <w:t>Homes for people with disabilities</w:t>
                      </w:r>
                    </w:p>
                  </w:txbxContent>
                </v:textbox>
              </v:shape>
            </w:pict>
          </mc:Fallback>
        </mc:AlternateContent>
      </w:r>
      <w:r w:rsidR="00E729B6" w:rsidRPr="007D4B8D">
        <w:rPr>
          <w:rFonts w:cstheme="minorHAnsi"/>
          <w:i/>
          <w:noProof/>
          <w:sz w:val="20"/>
          <w:lang w:val="cs-CZ"/>
        </w:rPr>
        <w:drawing>
          <wp:inline distT="0" distB="0" distL="0" distR="0" wp14:anchorId="67EEAAAE" wp14:editId="4A16D364">
            <wp:extent cx="5742940" cy="3267710"/>
            <wp:effectExtent l="0" t="0" r="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3267710"/>
                    </a:xfrm>
                    <a:prstGeom prst="rect">
                      <a:avLst/>
                    </a:prstGeom>
                    <a:noFill/>
                  </pic:spPr>
                </pic:pic>
              </a:graphicData>
            </a:graphic>
          </wp:inline>
        </w:drawing>
      </w:r>
    </w:p>
    <w:p w:rsidR="008F0B5C" w:rsidRPr="007D4B8D" w:rsidRDefault="001D7420" w:rsidP="008F0B5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r w:rsidR="00245FDC" w:rsidRPr="007D4B8D">
        <w:rPr>
          <w:rFonts w:cstheme="minorHAnsi"/>
          <w:b/>
          <w:noProof/>
          <w:lang w:val="en-GB" w:bidi="en-GB"/>
        </w:rPr>
        <w:t xml:space="preserve"> </w:t>
      </w:r>
    </w:p>
    <w:p w:rsidR="006107EF" w:rsidRPr="007D4B8D" w:rsidRDefault="001D7420" w:rsidP="00247D22">
      <w:pPr>
        <w:pStyle w:val="Bezmezer"/>
        <w:ind w:left="1021" w:hanging="1021"/>
        <w:jc w:val="both"/>
        <w:rPr>
          <w:rFonts w:cstheme="minorHAnsi"/>
          <w:b/>
          <w:lang w:val="en-GB"/>
        </w:rPr>
      </w:pPr>
      <w:r w:rsidRPr="007D4B8D">
        <w:rPr>
          <w:rFonts w:cstheme="minorHAnsi"/>
          <w:b/>
          <w:lang w:val="en-GB" w:bidi="en-GB"/>
        </w:rPr>
        <w:t>Amount of subsidy provided per bed in homes with a special regime in individual regions in 2017</w:t>
      </w:r>
    </w:p>
    <w:p w:rsidR="00E729B6" w:rsidRPr="007D4B8D" w:rsidRDefault="00B76998" w:rsidP="00FB40FA">
      <w:pPr>
        <w:pStyle w:val="Bezmezer"/>
        <w:numPr>
          <w:ilvl w:val="0"/>
          <w:numId w:val="0"/>
        </w:numPr>
        <w:ind w:hanging="360"/>
        <w:jc w:val="both"/>
        <w:rPr>
          <w:rFonts w:cstheme="minorHAnsi"/>
          <w:i/>
          <w:iCs/>
          <w:color w:val="000000"/>
          <w:sz w:val="20"/>
          <w:lang w:val="en-GB"/>
        </w:rPr>
      </w:pPr>
      <w:r w:rsidRPr="007D4B8D">
        <w:rPr>
          <w:rFonts w:cstheme="minorHAnsi"/>
          <w:b/>
          <w:noProof/>
          <w:lang w:val="cs-CZ" w:eastAsia="cs-CZ"/>
        </w:rPr>
        <mc:AlternateContent>
          <mc:Choice Requires="wps">
            <w:drawing>
              <wp:anchor distT="45720" distB="45720" distL="114300" distR="114300" simplePos="0" relativeHeight="251740160" behindDoc="0" locked="0" layoutInCell="1" allowOverlap="1" wp14:anchorId="34801ED2" wp14:editId="1DF2BB42">
                <wp:simplePos x="0" y="0"/>
                <wp:positionH relativeFrom="column">
                  <wp:posOffset>2552065</wp:posOffset>
                </wp:positionH>
                <wp:positionV relativeFrom="paragraph">
                  <wp:posOffset>2760014</wp:posOffset>
                </wp:positionV>
                <wp:extent cx="1081378" cy="246380"/>
                <wp:effectExtent l="0" t="0" r="5080" b="1270"/>
                <wp:wrapNone/>
                <wp:docPr id="2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8" cy="246380"/>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01ED2" id="_x0000_s1094" type="#_x0000_t202" style="position:absolute;left:0;text-align:left;margin-left:200.95pt;margin-top:217.3pt;width:85.15pt;height:19.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" stroked="f" strokeweight=".25pt">
                <v:textbox>
                  <w:txbxContent>
                    <w:p w:rsidR="006E3CF2" w:rsidRPr="00144ABC" w:rsidRDefault="006E3CF2" w:rsidP="00245FDC">
                      <w:pPr>
                        <w:jc w:val="center"/>
                        <w:rPr>
                          <w:sz w:val="16"/>
                          <w:szCs w:val="10"/>
                        </w:rPr>
                      </w:pPr>
                      <w:r>
                        <w:rPr>
                          <w:sz w:val="16"/>
                          <w:szCs w:val="16"/>
                          <w:lang w:val="en-GB" w:bidi="en-GB"/>
                        </w:rPr>
                        <w:t>Region</w:t>
                      </w:r>
                    </w:p>
                  </w:txbxContent>
                </v:textbox>
              </v:shape>
            </w:pict>
          </mc:Fallback>
        </mc:AlternateContent>
      </w:r>
      <w:r w:rsidRPr="007D4B8D">
        <w:rPr>
          <w:rFonts w:cstheme="minorHAnsi"/>
          <w:b/>
          <w:noProof/>
          <w:lang w:val="cs-CZ" w:eastAsia="cs-CZ"/>
        </w:rPr>
        <mc:AlternateContent>
          <mc:Choice Requires="wps">
            <w:drawing>
              <wp:anchor distT="45720" distB="45720" distL="114300" distR="114300" simplePos="0" relativeHeight="251738112" behindDoc="0" locked="0" layoutInCell="1" allowOverlap="1" wp14:anchorId="191AEDC6" wp14:editId="1FF13CC6">
                <wp:simplePos x="0" y="0"/>
                <wp:positionH relativeFrom="column">
                  <wp:posOffset>627380</wp:posOffset>
                </wp:positionH>
                <wp:positionV relativeFrom="paragraph">
                  <wp:posOffset>2074241</wp:posOffset>
                </wp:positionV>
                <wp:extent cx="5351145" cy="930275"/>
                <wp:effectExtent l="0" t="0" r="1905" b="3175"/>
                <wp:wrapNone/>
                <wp:docPr id="2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930275"/>
                        </a:xfrm>
                        <a:prstGeom prst="rect">
                          <a:avLst/>
                        </a:prstGeom>
                        <a:solidFill>
                          <a:srgbClr val="FFFFFF"/>
                        </a:solidFill>
                        <a:ln w="3175">
                          <a:noFill/>
                          <a:miter lim="800000"/>
                          <a:headEnd/>
                          <a:tailEnd/>
                        </a:ln>
                      </wps:spPr>
                      <wps:txbx>
                        <w:txbxContent>
                          <w:p w:rsidR="006E3CF2" w:rsidRPr="00A85B2B" w:rsidRDefault="006E3CF2" w:rsidP="00B76998">
                            <w:pPr>
                              <w:spacing w:after="346"/>
                              <w:jc w:val="right"/>
                              <w:rPr>
                                <w:sz w:val="14"/>
                                <w:szCs w:val="8"/>
                              </w:rPr>
                            </w:pPr>
                          </w:p>
                          <w:p w:rsidR="006E3CF2" w:rsidRPr="00A85B2B" w:rsidRDefault="006E3CF2" w:rsidP="00B76998">
                            <w:pPr>
                              <w:spacing w:after="346"/>
                              <w:jc w:val="right"/>
                              <w:rPr>
                                <w:sz w:val="14"/>
                                <w:szCs w:val="8"/>
                              </w:rPr>
                            </w:pPr>
                            <w:r w:rsidRPr="00A85B2B">
                              <w:rPr>
                                <w:sz w:val="14"/>
                                <w:szCs w:val="14"/>
                                <w:lang w:val="en-GB" w:bidi="en-GB"/>
                              </w:rPr>
                              <w:t>Liberec</w:t>
                            </w:r>
                          </w:p>
                          <w:p w:rsidR="006E3CF2" w:rsidRPr="00A85B2B" w:rsidRDefault="006E3CF2" w:rsidP="00B76998">
                            <w:pPr>
                              <w:spacing w:after="346"/>
                              <w:jc w:val="right"/>
                              <w:rPr>
                                <w:sz w:val="14"/>
                                <w:szCs w:val="8"/>
                              </w:rPr>
                            </w:pPr>
                            <w:r w:rsidRPr="00A85B2B">
                              <w:rPr>
                                <w:sz w:val="14"/>
                                <w:szCs w:val="14"/>
                                <w:lang w:val="en-GB" w:bidi="en-GB"/>
                              </w:rPr>
                              <w:t>Hradec Králové</w:t>
                            </w:r>
                          </w:p>
                          <w:p w:rsidR="006E3CF2" w:rsidRPr="00A85B2B" w:rsidRDefault="006E3CF2" w:rsidP="00B76998">
                            <w:pPr>
                              <w:spacing w:after="346"/>
                              <w:jc w:val="right"/>
                              <w:rPr>
                                <w:sz w:val="14"/>
                                <w:szCs w:val="8"/>
                              </w:rPr>
                            </w:pPr>
                            <w:r w:rsidRPr="00A85B2B">
                              <w:rPr>
                                <w:sz w:val="14"/>
                                <w:szCs w:val="14"/>
                                <w:lang w:val="en-GB" w:bidi="en-GB"/>
                              </w:rPr>
                              <w:t>Pardubice</w:t>
                            </w:r>
                          </w:p>
                          <w:p w:rsidR="006E3CF2" w:rsidRPr="00A85B2B" w:rsidRDefault="006E3CF2" w:rsidP="00B76998">
                            <w:pPr>
                              <w:spacing w:after="346"/>
                              <w:jc w:val="right"/>
                              <w:rPr>
                                <w:sz w:val="14"/>
                                <w:szCs w:val="8"/>
                              </w:rPr>
                            </w:pPr>
                            <w:r w:rsidRPr="00A85B2B">
                              <w:rPr>
                                <w:sz w:val="14"/>
                                <w:szCs w:val="14"/>
                                <w:lang w:val="en-GB" w:bidi="en-GB"/>
                              </w:rPr>
                              <w:t>Olomouc</w:t>
                            </w:r>
                          </w:p>
                          <w:p w:rsidR="006E3CF2" w:rsidRPr="00A85B2B" w:rsidRDefault="006E3CF2" w:rsidP="00B76998">
                            <w:pPr>
                              <w:spacing w:after="346"/>
                              <w:jc w:val="right"/>
                              <w:rPr>
                                <w:sz w:val="14"/>
                                <w:szCs w:val="8"/>
                              </w:rPr>
                            </w:pPr>
                            <w:r w:rsidRPr="00A85B2B">
                              <w:rPr>
                                <w:sz w:val="14"/>
                                <w:szCs w:val="14"/>
                                <w:lang w:val="en-GB" w:bidi="en-GB"/>
                              </w:rPr>
                              <w:t>Moravian-Silesian</w:t>
                            </w:r>
                          </w:p>
                          <w:p w:rsidR="006E3CF2" w:rsidRPr="00A85B2B" w:rsidRDefault="006E3CF2" w:rsidP="00B76998">
                            <w:pPr>
                              <w:spacing w:after="346"/>
                              <w:jc w:val="right"/>
                              <w:rPr>
                                <w:sz w:val="14"/>
                                <w:szCs w:val="8"/>
                              </w:rPr>
                            </w:pPr>
                            <w:r w:rsidRPr="00A85B2B">
                              <w:rPr>
                                <w:sz w:val="14"/>
                                <w:szCs w:val="14"/>
                                <w:lang w:val="en-GB" w:bidi="en-GB"/>
                              </w:rPr>
                              <w:t>Zlín</w:t>
                            </w:r>
                          </w:p>
                          <w:p w:rsidR="006E3CF2" w:rsidRPr="00A85B2B" w:rsidRDefault="006E3CF2" w:rsidP="00B76998">
                            <w:pPr>
                              <w:spacing w:after="346"/>
                              <w:jc w:val="right"/>
                              <w:rPr>
                                <w:sz w:val="14"/>
                                <w:szCs w:val="8"/>
                              </w:rPr>
                            </w:pPr>
                            <w:r w:rsidRPr="00A85B2B">
                              <w:rPr>
                                <w:sz w:val="14"/>
                                <w:szCs w:val="14"/>
                                <w:lang w:val="en-GB" w:bidi="en-GB"/>
                              </w:rPr>
                              <w:t>South Moravian</w:t>
                            </w:r>
                          </w:p>
                          <w:p w:rsidR="006E3CF2" w:rsidRPr="00A85B2B" w:rsidRDefault="006E3CF2" w:rsidP="00B76998">
                            <w:pPr>
                              <w:spacing w:after="346"/>
                              <w:jc w:val="right"/>
                              <w:rPr>
                                <w:sz w:val="14"/>
                                <w:szCs w:val="8"/>
                              </w:rPr>
                            </w:pPr>
                            <w:r w:rsidRPr="00A85B2B">
                              <w:rPr>
                                <w:sz w:val="14"/>
                                <w:szCs w:val="14"/>
                                <w:lang w:val="en-GB" w:bidi="en-GB"/>
                              </w:rPr>
                              <w:t>Vysočina</w:t>
                            </w:r>
                          </w:p>
                          <w:p w:rsidR="006E3CF2" w:rsidRPr="00A85B2B" w:rsidRDefault="006E3CF2" w:rsidP="00B76998">
                            <w:pPr>
                              <w:spacing w:after="346"/>
                              <w:jc w:val="right"/>
                              <w:rPr>
                                <w:sz w:val="14"/>
                                <w:szCs w:val="8"/>
                              </w:rPr>
                            </w:pPr>
                            <w:r w:rsidRPr="00A85B2B">
                              <w:rPr>
                                <w:sz w:val="14"/>
                                <w:szCs w:val="14"/>
                                <w:lang w:val="en-GB" w:bidi="en-GB"/>
                              </w:rPr>
                              <w:t>South Bohemian</w:t>
                            </w:r>
                          </w:p>
                          <w:p w:rsidR="006E3CF2" w:rsidRPr="00A85B2B" w:rsidRDefault="006E3CF2" w:rsidP="00B76998">
                            <w:pPr>
                              <w:spacing w:after="346"/>
                              <w:jc w:val="right"/>
                              <w:rPr>
                                <w:sz w:val="14"/>
                                <w:szCs w:val="8"/>
                              </w:rPr>
                            </w:pPr>
                            <w:r w:rsidRPr="00A85B2B">
                              <w:rPr>
                                <w:sz w:val="14"/>
                                <w:szCs w:val="14"/>
                                <w:lang w:val="en-GB" w:bidi="en-GB"/>
                              </w:rPr>
                              <w:t>Pilsen</w:t>
                            </w:r>
                          </w:p>
                          <w:p w:rsidR="006E3CF2" w:rsidRPr="00A85B2B" w:rsidRDefault="006E3CF2" w:rsidP="00B76998">
                            <w:pPr>
                              <w:spacing w:after="346"/>
                              <w:jc w:val="right"/>
                              <w:rPr>
                                <w:sz w:val="14"/>
                                <w:szCs w:val="8"/>
                              </w:rPr>
                            </w:pPr>
                            <w:r w:rsidRPr="00A85B2B">
                              <w:rPr>
                                <w:sz w:val="14"/>
                                <w:szCs w:val="14"/>
                                <w:lang w:val="en-GB" w:bidi="en-GB"/>
                              </w:rPr>
                              <w:t>Karlovy Vary</w:t>
                            </w:r>
                          </w:p>
                          <w:p w:rsidR="006E3CF2" w:rsidRPr="00A85B2B" w:rsidRDefault="006E3CF2" w:rsidP="00B76998">
                            <w:pPr>
                              <w:spacing w:after="346"/>
                              <w:jc w:val="right"/>
                              <w:rPr>
                                <w:sz w:val="14"/>
                                <w:szCs w:val="8"/>
                              </w:rPr>
                            </w:pPr>
                            <w:r w:rsidRPr="00A85B2B">
                              <w:rPr>
                                <w:sz w:val="14"/>
                                <w:szCs w:val="14"/>
                                <w:lang w:val="en-GB" w:bidi="en-GB"/>
                              </w:rPr>
                              <w:t>Ústí</w:t>
                            </w:r>
                          </w:p>
                          <w:p w:rsidR="006E3CF2" w:rsidRPr="00A85B2B" w:rsidRDefault="006E3CF2" w:rsidP="00B76998">
                            <w:pPr>
                              <w:spacing w:after="346"/>
                              <w:jc w:val="right"/>
                              <w:rPr>
                                <w:sz w:val="14"/>
                                <w:szCs w:val="8"/>
                              </w:rPr>
                            </w:pPr>
                            <w:r w:rsidRPr="00A85B2B">
                              <w:rPr>
                                <w:sz w:val="14"/>
                                <w:szCs w:val="14"/>
                                <w:lang w:val="en-GB" w:bidi="en-GB"/>
                              </w:rPr>
                              <w:t>Central Bohemian</w:t>
                            </w:r>
                          </w:p>
                          <w:p w:rsidR="006E3CF2" w:rsidRPr="00A85B2B" w:rsidRDefault="006E3CF2" w:rsidP="00B76998">
                            <w:pPr>
                              <w:spacing w:after="346"/>
                              <w:jc w:val="right"/>
                              <w:rPr>
                                <w:sz w:val="14"/>
                                <w:szCs w:val="8"/>
                              </w:rPr>
                            </w:pPr>
                            <w:r w:rsidRPr="00A85B2B">
                              <w:rPr>
                                <w:sz w:val="14"/>
                                <w:szCs w:val="14"/>
                                <w:lang w:val="en-GB" w:bidi="en-GB"/>
                              </w:rPr>
                              <w:t>City of Prague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EDC6" id="_x0000_s1095" type="#_x0000_t202" style="position:absolute;left:0;text-align:left;margin-left:49.4pt;margin-top:163.35pt;width:421.35pt;height:73.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" stroked="f" strokeweight=".25pt">
                <v:textbox style="layout-flow:vertical;mso-layout-flow-alt:bottom-to-top">
                  <w:txbxContent>
                    <w:p w:rsidR="006E3CF2" w:rsidRPr="00A85B2B" w:rsidRDefault="006E3CF2" w:rsidP="00B76998">
                      <w:pPr>
                        <w:spacing w:after="346"/>
                        <w:jc w:val="right"/>
                        <w:rPr>
                          <w:sz w:val="14"/>
                          <w:szCs w:val="8"/>
                        </w:rPr>
                      </w:pPr>
                    </w:p>
                    <w:p w:rsidR="006E3CF2" w:rsidRPr="00A85B2B" w:rsidRDefault="006E3CF2" w:rsidP="00B76998">
                      <w:pPr>
                        <w:spacing w:after="346"/>
                        <w:jc w:val="right"/>
                        <w:rPr>
                          <w:sz w:val="14"/>
                          <w:szCs w:val="8"/>
                        </w:rPr>
                      </w:pPr>
                      <w:r w:rsidRPr="00A85B2B">
                        <w:rPr>
                          <w:sz w:val="14"/>
                          <w:szCs w:val="14"/>
                          <w:lang w:val="en-GB" w:bidi="en-GB"/>
                        </w:rPr>
                        <w:t>Liberec</w:t>
                      </w:r>
                    </w:p>
                    <w:p w:rsidR="006E3CF2" w:rsidRPr="00A85B2B" w:rsidRDefault="006E3CF2" w:rsidP="00B76998">
                      <w:pPr>
                        <w:spacing w:after="346"/>
                        <w:jc w:val="right"/>
                        <w:rPr>
                          <w:sz w:val="14"/>
                          <w:szCs w:val="8"/>
                        </w:rPr>
                      </w:pPr>
                      <w:r w:rsidRPr="00A85B2B">
                        <w:rPr>
                          <w:sz w:val="14"/>
                          <w:szCs w:val="14"/>
                          <w:lang w:val="en-GB" w:bidi="en-GB"/>
                        </w:rPr>
                        <w:t>Hradec Králové</w:t>
                      </w:r>
                    </w:p>
                    <w:p w:rsidR="006E3CF2" w:rsidRPr="00A85B2B" w:rsidRDefault="006E3CF2" w:rsidP="00B76998">
                      <w:pPr>
                        <w:spacing w:after="346"/>
                        <w:jc w:val="right"/>
                        <w:rPr>
                          <w:sz w:val="14"/>
                          <w:szCs w:val="8"/>
                        </w:rPr>
                      </w:pPr>
                      <w:r w:rsidRPr="00A85B2B">
                        <w:rPr>
                          <w:sz w:val="14"/>
                          <w:szCs w:val="14"/>
                          <w:lang w:val="en-GB" w:bidi="en-GB"/>
                        </w:rPr>
                        <w:t>Pardubice</w:t>
                      </w:r>
                    </w:p>
                    <w:p w:rsidR="006E3CF2" w:rsidRPr="00A85B2B" w:rsidRDefault="006E3CF2" w:rsidP="00B76998">
                      <w:pPr>
                        <w:spacing w:after="346"/>
                        <w:jc w:val="right"/>
                        <w:rPr>
                          <w:sz w:val="14"/>
                          <w:szCs w:val="8"/>
                        </w:rPr>
                      </w:pPr>
                      <w:r w:rsidRPr="00A85B2B">
                        <w:rPr>
                          <w:sz w:val="14"/>
                          <w:szCs w:val="14"/>
                          <w:lang w:val="en-GB" w:bidi="en-GB"/>
                        </w:rPr>
                        <w:t>Olomouc</w:t>
                      </w:r>
                    </w:p>
                    <w:p w:rsidR="006E3CF2" w:rsidRPr="00A85B2B" w:rsidRDefault="006E3CF2" w:rsidP="00B76998">
                      <w:pPr>
                        <w:spacing w:after="346"/>
                        <w:jc w:val="right"/>
                        <w:rPr>
                          <w:sz w:val="14"/>
                          <w:szCs w:val="8"/>
                        </w:rPr>
                      </w:pPr>
                      <w:r w:rsidRPr="00A85B2B">
                        <w:rPr>
                          <w:sz w:val="14"/>
                          <w:szCs w:val="14"/>
                          <w:lang w:val="en-GB" w:bidi="en-GB"/>
                        </w:rPr>
                        <w:t>Moravian-Silesian</w:t>
                      </w:r>
                    </w:p>
                    <w:p w:rsidR="006E3CF2" w:rsidRPr="00A85B2B" w:rsidRDefault="006E3CF2" w:rsidP="00B76998">
                      <w:pPr>
                        <w:spacing w:after="346"/>
                        <w:jc w:val="right"/>
                        <w:rPr>
                          <w:sz w:val="14"/>
                          <w:szCs w:val="8"/>
                        </w:rPr>
                      </w:pPr>
                      <w:r w:rsidRPr="00A85B2B">
                        <w:rPr>
                          <w:sz w:val="14"/>
                          <w:szCs w:val="14"/>
                          <w:lang w:val="en-GB" w:bidi="en-GB"/>
                        </w:rPr>
                        <w:t>Zlín</w:t>
                      </w:r>
                    </w:p>
                    <w:p w:rsidR="006E3CF2" w:rsidRPr="00A85B2B" w:rsidRDefault="006E3CF2" w:rsidP="00B76998">
                      <w:pPr>
                        <w:spacing w:after="346"/>
                        <w:jc w:val="right"/>
                        <w:rPr>
                          <w:sz w:val="14"/>
                          <w:szCs w:val="8"/>
                        </w:rPr>
                      </w:pPr>
                      <w:r w:rsidRPr="00A85B2B">
                        <w:rPr>
                          <w:sz w:val="14"/>
                          <w:szCs w:val="14"/>
                          <w:lang w:val="en-GB" w:bidi="en-GB"/>
                        </w:rPr>
                        <w:t>South Moravian</w:t>
                      </w:r>
                    </w:p>
                    <w:p w:rsidR="006E3CF2" w:rsidRPr="00A85B2B" w:rsidRDefault="006E3CF2" w:rsidP="00B76998">
                      <w:pPr>
                        <w:spacing w:after="346"/>
                        <w:jc w:val="right"/>
                        <w:rPr>
                          <w:sz w:val="14"/>
                          <w:szCs w:val="8"/>
                        </w:rPr>
                      </w:pPr>
                      <w:r w:rsidRPr="00A85B2B">
                        <w:rPr>
                          <w:sz w:val="14"/>
                          <w:szCs w:val="14"/>
                          <w:lang w:val="en-GB" w:bidi="en-GB"/>
                        </w:rPr>
                        <w:t>Vysočina</w:t>
                      </w:r>
                    </w:p>
                    <w:p w:rsidR="006E3CF2" w:rsidRPr="00A85B2B" w:rsidRDefault="006E3CF2" w:rsidP="00B76998">
                      <w:pPr>
                        <w:spacing w:after="346"/>
                        <w:jc w:val="right"/>
                        <w:rPr>
                          <w:sz w:val="14"/>
                          <w:szCs w:val="8"/>
                        </w:rPr>
                      </w:pPr>
                      <w:r w:rsidRPr="00A85B2B">
                        <w:rPr>
                          <w:sz w:val="14"/>
                          <w:szCs w:val="14"/>
                          <w:lang w:val="en-GB" w:bidi="en-GB"/>
                        </w:rPr>
                        <w:t>South Bohemian</w:t>
                      </w:r>
                    </w:p>
                    <w:p w:rsidR="006E3CF2" w:rsidRPr="00A85B2B" w:rsidRDefault="006E3CF2" w:rsidP="00B76998">
                      <w:pPr>
                        <w:spacing w:after="346"/>
                        <w:jc w:val="right"/>
                        <w:rPr>
                          <w:sz w:val="14"/>
                          <w:szCs w:val="8"/>
                        </w:rPr>
                      </w:pPr>
                      <w:r w:rsidRPr="00A85B2B">
                        <w:rPr>
                          <w:sz w:val="14"/>
                          <w:szCs w:val="14"/>
                          <w:lang w:val="en-GB" w:bidi="en-GB"/>
                        </w:rPr>
                        <w:t>Pilsen</w:t>
                      </w:r>
                    </w:p>
                    <w:p w:rsidR="006E3CF2" w:rsidRPr="00A85B2B" w:rsidRDefault="006E3CF2" w:rsidP="00B76998">
                      <w:pPr>
                        <w:spacing w:after="346"/>
                        <w:jc w:val="right"/>
                        <w:rPr>
                          <w:sz w:val="14"/>
                          <w:szCs w:val="8"/>
                        </w:rPr>
                      </w:pPr>
                      <w:r w:rsidRPr="00A85B2B">
                        <w:rPr>
                          <w:sz w:val="14"/>
                          <w:szCs w:val="14"/>
                          <w:lang w:val="en-GB" w:bidi="en-GB"/>
                        </w:rPr>
                        <w:t>Karlovy Vary</w:t>
                      </w:r>
                    </w:p>
                    <w:p w:rsidR="006E3CF2" w:rsidRPr="00A85B2B" w:rsidRDefault="006E3CF2" w:rsidP="00B76998">
                      <w:pPr>
                        <w:spacing w:after="346"/>
                        <w:jc w:val="right"/>
                        <w:rPr>
                          <w:sz w:val="14"/>
                          <w:szCs w:val="8"/>
                        </w:rPr>
                      </w:pPr>
                      <w:r w:rsidRPr="00A85B2B">
                        <w:rPr>
                          <w:sz w:val="14"/>
                          <w:szCs w:val="14"/>
                          <w:lang w:val="en-GB" w:bidi="en-GB"/>
                        </w:rPr>
                        <w:t>Ústí</w:t>
                      </w:r>
                    </w:p>
                    <w:p w:rsidR="006E3CF2" w:rsidRPr="00A85B2B" w:rsidRDefault="006E3CF2" w:rsidP="00B76998">
                      <w:pPr>
                        <w:spacing w:after="346"/>
                        <w:jc w:val="right"/>
                        <w:rPr>
                          <w:sz w:val="14"/>
                          <w:szCs w:val="8"/>
                        </w:rPr>
                      </w:pPr>
                      <w:r w:rsidRPr="00A85B2B">
                        <w:rPr>
                          <w:sz w:val="14"/>
                          <w:szCs w:val="14"/>
                          <w:lang w:val="en-GB" w:bidi="en-GB"/>
                        </w:rPr>
                        <w:t>Central Bohemian</w:t>
                      </w:r>
                    </w:p>
                    <w:p w:rsidR="006E3CF2" w:rsidRPr="00A85B2B" w:rsidRDefault="006E3CF2" w:rsidP="00B76998">
                      <w:pPr>
                        <w:spacing w:after="346"/>
                        <w:jc w:val="right"/>
                        <w:rPr>
                          <w:sz w:val="14"/>
                          <w:szCs w:val="8"/>
                        </w:rPr>
                      </w:pPr>
                      <w:r w:rsidRPr="00A85B2B">
                        <w:rPr>
                          <w:sz w:val="14"/>
                          <w:szCs w:val="14"/>
                          <w:lang w:val="en-GB" w:bidi="en-GB"/>
                        </w:rPr>
                        <w:t>City of Prague</w:t>
                      </w:r>
                    </w:p>
                  </w:txbxContent>
                </v:textbox>
              </v:shape>
            </w:pict>
          </mc:Fallback>
        </mc:AlternateContent>
      </w:r>
      <w:r w:rsidR="00245FDC" w:rsidRPr="007D4B8D">
        <w:rPr>
          <w:rFonts w:cstheme="minorHAnsi"/>
          <w:b/>
          <w:noProof/>
          <w:lang w:val="cs-CZ" w:eastAsia="cs-CZ"/>
        </w:rPr>
        <mc:AlternateContent>
          <mc:Choice Requires="wps">
            <w:drawing>
              <wp:anchor distT="45720" distB="45720" distL="114300" distR="114300" simplePos="0" relativeHeight="251725824" behindDoc="0" locked="0" layoutInCell="1" allowOverlap="1" wp14:anchorId="51F9C1A4" wp14:editId="0115CB52">
                <wp:simplePos x="0" y="0"/>
                <wp:positionH relativeFrom="column">
                  <wp:posOffset>87465</wp:posOffset>
                </wp:positionH>
                <wp:positionV relativeFrom="paragraph">
                  <wp:posOffset>1027871</wp:posOffset>
                </wp:positionV>
                <wp:extent cx="302150" cy="588396"/>
                <wp:effectExtent l="0" t="0" r="3175" b="2540"/>
                <wp:wrapNone/>
                <wp:docPr id="2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588396"/>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CZK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9C1A4" id="_x0000_s1096" type="#_x0000_t202" style="position:absolute;left:0;text-align:left;margin-left:6.9pt;margin-top:80.95pt;width:23.8pt;height:46.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" stroked="f" strokeweight=".25pt">
                <v:textbox style="layout-flow:vertical;mso-layout-flow-alt:bottom-to-top">
                  <w:txbxContent>
                    <w:p w:rsidR="006E3CF2" w:rsidRPr="00144ABC" w:rsidRDefault="006E3CF2" w:rsidP="00245FDC">
                      <w:pPr>
                        <w:jc w:val="center"/>
                        <w:rPr>
                          <w:sz w:val="16"/>
                          <w:szCs w:val="10"/>
                        </w:rPr>
                      </w:pPr>
                      <w:r>
                        <w:rPr>
                          <w:sz w:val="16"/>
                          <w:szCs w:val="16"/>
                          <w:lang w:val="en-GB" w:bidi="en-GB"/>
                        </w:rPr>
                        <w:t>CZK</w:t>
                      </w:r>
                    </w:p>
                  </w:txbxContent>
                </v:textbox>
              </v:shape>
            </w:pict>
          </mc:Fallback>
        </mc:AlternateContent>
      </w:r>
      <w:r w:rsidR="00144ABC" w:rsidRPr="007D4B8D">
        <w:rPr>
          <w:rFonts w:cstheme="minorHAnsi"/>
          <w:b/>
          <w:noProof/>
          <w:lang w:val="cs-CZ" w:eastAsia="cs-CZ"/>
        </w:rPr>
        <mc:AlternateContent>
          <mc:Choice Requires="wps">
            <w:drawing>
              <wp:anchor distT="45720" distB="45720" distL="114300" distR="114300" simplePos="0" relativeHeight="251717632" behindDoc="0" locked="0" layoutInCell="1" allowOverlap="1" wp14:anchorId="0578555A" wp14:editId="67E1998E">
                <wp:simplePos x="0" y="0"/>
                <wp:positionH relativeFrom="column">
                  <wp:posOffset>4142630</wp:posOffset>
                </wp:positionH>
                <wp:positionV relativeFrom="paragraph">
                  <wp:posOffset>2999795</wp:posOffset>
                </wp:positionV>
                <wp:extent cx="1447138" cy="246380"/>
                <wp:effectExtent l="0" t="0" r="1270" b="1270"/>
                <wp:wrapNone/>
                <wp:docPr id="2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8" cy="24638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Pr>
                                <w:sz w:val="16"/>
                                <w:szCs w:val="16"/>
                                <w:lang w:val="en-GB" w:bidi="en-GB"/>
                              </w:rPr>
                              <w:t>Average in the CR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555A" id="_x0000_s1097" type="#_x0000_t202" style="position:absolute;left:0;text-align:left;margin-left:326.2pt;margin-top:236.2pt;width:113.95pt;height:19.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" stroked="f" strokeweight=".25pt">
                <v:textbox>
                  <w:txbxContent>
                    <w:p w:rsidR="006E3CF2" w:rsidRPr="00144ABC" w:rsidRDefault="006E3CF2" w:rsidP="00144ABC">
                      <w:pPr>
                        <w:jc w:val="left"/>
                        <w:rPr>
                          <w:sz w:val="16"/>
                          <w:szCs w:val="10"/>
                        </w:rPr>
                      </w:pPr>
                      <w:r>
                        <w:rPr>
                          <w:sz w:val="16"/>
                          <w:szCs w:val="16"/>
                          <w:lang w:val="en-GB" w:bidi="en-GB"/>
                        </w:rPr>
                        <w:t>Average in the CR 2017</w:t>
                      </w:r>
                    </w:p>
                  </w:txbxContent>
                </v:textbox>
              </v:shape>
            </w:pict>
          </mc:Fallback>
        </mc:AlternateContent>
      </w:r>
      <w:r w:rsidR="00144ABC" w:rsidRPr="007D4B8D">
        <w:rPr>
          <w:rFonts w:cstheme="minorHAnsi"/>
          <w:b/>
          <w:noProof/>
          <w:lang w:val="cs-CZ" w:eastAsia="cs-CZ"/>
        </w:rPr>
        <mc:AlternateContent>
          <mc:Choice Requires="wps">
            <w:drawing>
              <wp:anchor distT="45720" distB="45720" distL="114300" distR="114300" simplePos="0" relativeHeight="251709440" behindDoc="0" locked="0" layoutInCell="1" allowOverlap="1" wp14:anchorId="7F19EBBC" wp14:editId="278A21E8">
                <wp:simplePos x="0" y="0"/>
                <wp:positionH relativeFrom="column">
                  <wp:posOffset>1121134</wp:posOffset>
                </wp:positionH>
                <wp:positionV relativeFrom="paragraph">
                  <wp:posOffset>2997255</wp:posOffset>
                </wp:positionV>
                <wp:extent cx="2464905" cy="246490"/>
                <wp:effectExtent l="0" t="0" r="0" b="1270"/>
                <wp:wrapNone/>
                <wp:docPr id="2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5" cy="24649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sidRPr="00144ABC">
                              <w:rPr>
                                <w:sz w:val="16"/>
                                <w:szCs w:val="16"/>
                                <w:lang w:val="en-GB" w:bidi="en-GB"/>
                              </w:rPr>
                              <w:t>Average subsidy per 1 bed in CZK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9EBBC" id="_x0000_s1098" type="#_x0000_t202" style="position:absolute;left:0;text-align:left;margin-left:88.3pt;margin-top:236pt;width:194.1pt;height:19.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" stroked="f" strokeweight=".25pt">
                <v:textbox>
                  <w:txbxContent>
                    <w:p w:rsidR="006E3CF2" w:rsidRPr="00144ABC" w:rsidRDefault="006E3CF2" w:rsidP="00144ABC">
                      <w:pPr>
                        <w:jc w:val="left"/>
                        <w:rPr>
                          <w:sz w:val="16"/>
                          <w:szCs w:val="10"/>
                        </w:rPr>
                      </w:pPr>
                      <w:r w:rsidRPr="00144ABC">
                        <w:rPr>
                          <w:sz w:val="16"/>
                          <w:szCs w:val="16"/>
                          <w:lang w:val="en-GB" w:bidi="en-GB"/>
                        </w:rPr>
                        <w:t>Average subsidy per 1 bed in CZK</w:t>
                      </w:r>
                    </w:p>
                  </w:txbxContent>
                </v:textbox>
              </v:shape>
            </w:pict>
          </mc:Fallback>
        </mc:AlternateContent>
      </w:r>
      <w:r w:rsidR="00787A47" w:rsidRPr="007D4B8D">
        <w:rPr>
          <w:rFonts w:cstheme="minorHAnsi"/>
          <w:b/>
          <w:noProof/>
          <w:lang w:val="cs-CZ" w:eastAsia="cs-CZ"/>
        </w:rPr>
        <mc:AlternateContent>
          <mc:Choice Requires="wps">
            <w:drawing>
              <wp:anchor distT="45720" distB="45720" distL="114300" distR="114300" simplePos="0" relativeHeight="251701248" behindDoc="0" locked="0" layoutInCell="1" allowOverlap="1" wp14:anchorId="35B72F5F" wp14:editId="3153BDD1">
                <wp:simplePos x="0" y="0"/>
                <wp:positionH relativeFrom="column">
                  <wp:posOffset>1326598</wp:posOffset>
                </wp:positionH>
                <wp:positionV relativeFrom="paragraph">
                  <wp:posOffset>143372</wp:posOffset>
                </wp:positionV>
                <wp:extent cx="3975653" cy="397510"/>
                <wp:effectExtent l="0" t="0" r="6350" b="2540"/>
                <wp:wrapNone/>
                <wp:docPr id="2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3" cy="397510"/>
                        </a:xfrm>
                        <a:prstGeom prst="rect">
                          <a:avLst/>
                        </a:prstGeom>
                        <a:solidFill>
                          <a:srgbClr val="FFFFFF"/>
                        </a:solidFill>
                        <a:ln w="3175">
                          <a:noFill/>
                          <a:miter lim="800000"/>
                          <a:headEnd/>
                          <a:tailEnd/>
                        </a:ln>
                      </wps:spPr>
                      <wps:txbx>
                        <w:txbxContent>
                          <w:p w:rsidR="006E3CF2" w:rsidRPr="00787A47" w:rsidRDefault="006E3CF2" w:rsidP="00787A47">
                            <w:pPr>
                              <w:jc w:val="center"/>
                            </w:pPr>
                            <w:r w:rsidRPr="00787A47">
                              <w:rPr>
                                <w:lang w:val="en-GB" w:bidi="en-GB"/>
                              </w:rPr>
                              <w:t>Homes with a special regime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2F5F" id="_x0000_s1099" type="#_x0000_t202" style="position:absolute;left:0;text-align:left;margin-left:104.45pt;margin-top:11.3pt;width:313.05pt;height:31.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" stroked="f" strokeweight=".25pt">
                <v:textbox>
                  <w:txbxContent>
                    <w:p w:rsidR="006E3CF2" w:rsidRPr="00787A47" w:rsidRDefault="006E3CF2" w:rsidP="00787A47">
                      <w:pPr>
                        <w:jc w:val="center"/>
                      </w:pPr>
                      <w:r w:rsidRPr="00787A47">
                        <w:rPr>
                          <w:lang w:val="en-GB" w:bidi="en-GB"/>
                        </w:rPr>
                        <w:t>Homes with a special regime</w:t>
                      </w:r>
                    </w:p>
                  </w:txbxContent>
                </v:textbox>
              </v:shape>
            </w:pict>
          </mc:Fallback>
        </mc:AlternateContent>
      </w:r>
      <w:r w:rsidR="00FB40FA" w:rsidRPr="007D4B8D">
        <w:rPr>
          <w:rFonts w:cstheme="minorHAnsi"/>
          <w:i/>
          <w:noProof/>
          <w:sz w:val="20"/>
          <w:szCs w:val="20"/>
          <w:lang w:val="cs-CZ" w:eastAsia="cs-CZ"/>
        </w:rPr>
        <w:drawing>
          <wp:inline distT="0" distB="0" distL="0" distR="0" wp14:anchorId="798F81C2" wp14:editId="48A79370">
            <wp:extent cx="5956300" cy="3298190"/>
            <wp:effectExtent l="0" t="0" r="635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3298190"/>
                    </a:xfrm>
                    <a:prstGeom prst="rect">
                      <a:avLst/>
                    </a:prstGeom>
                    <a:noFill/>
                  </pic:spPr>
                </pic:pic>
              </a:graphicData>
            </a:graphic>
          </wp:inline>
        </w:drawing>
      </w:r>
    </w:p>
    <w:p w:rsidR="008F0B5C" w:rsidRPr="007D4B8D" w:rsidRDefault="001D7420" w:rsidP="008F0B5C">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p>
    <w:p w:rsidR="008F0B5C" w:rsidRPr="007D4B8D" w:rsidRDefault="008F0B5C" w:rsidP="00D75822">
      <w:pPr>
        <w:rPr>
          <w:rFonts w:cstheme="minorHAnsi"/>
          <w:lang w:val="en-GB"/>
        </w:rPr>
      </w:pPr>
    </w:p>
    <w:p w:rsidR="00F20BBF" w:rsidRPr="007D4B8D" w:rsidRDefault="00F20BBF" w:rsidP="00D75822">
      <w:pPr>
        <w:rPr>
          <w:rFonts w:cstheme="minorHAnsi"/>
          <w:lang w:val="en-GB"/>
        </w:rPr>
      </w:pPr>
    </w:p>
    <w:p w:rsidR="00F20BBF" w:rsidRPr="007D4B8D" w:rsidRDefault="00F20BBF" w:rsidP="00D75822">
      <w:pPr>
        <w:rPr>
          <w:rFonts w:cstheme="minorHAnsi"/>
          <w:lang w:val="en-GB"/>
        </w:rPr>
      </w:pPr>
    </w:p>
    <w:p w:rsidR="00FB40FA" w:rsidRPr="007D4B8D" w:rsidRDefault="001D7420" w:rsidP="00247D22">
      <w:pPr>
        <w:pStyle w:val="Bezmezer"/>
        <w:ind w:left="1021" w:hanging="1021"/>
        <w:jc w:val="both"/>
        <w:rPr>
          <w:rFonts w:cstheme="minorHAnsi"/>
          <w:b/>
          <w:lang w:val="en-GB"/>
        </w:rPr>
      </w:pPr>
      <w:r w:rsidRPr="007D4B8D">
        <w:rPr>
          <w:rFonts w:cstheme="minorHAnsi"/>
          <w:b/>
          <w:lang w:val="en-GB" w:bidi="en-GB"/>
        </w:rPr>
        <w:t>Amount of subsidy provided per bed in protected housing in individual regions in 2017</w:t>
      </w:r>
    </w:p>
    <w:p w:rsidR="00E729B6" w:rsidRPr="007D4B8D" w:rsidRDefault="00715567" w:rsidP="00FB40FA">
      <w:pPr>
        <w:pStyle w:val="Bezmezer"/>
        <w:numPr>
          <w:ilvl w:val="0"/>
          <w:numId w:val="0"/>
        </w:numPr>
        <w:jc w:val="both"/>
        <w:rPr>
          <w:rFonts w:cstheme="minorHAnsi"/>
          <w:i/>
          <w:iCs/>
          <w:color w:val="000000"/>
          <w:sz w:val="20"/>
          <w:lang w:val="en-GB"/>
        </w:rPr>
      </w:pPr>
      <w:r w:rsidRPr="007D4B8D">
        <w:rPr>
          <w:rFonts w:cstheme="minorHAnsi"/>
          <w:b/>
          <w:noProof/>
          <w:lang w:val="cs-CZ" w:eastAsia="cs-CZ"/>
        </w:rPr>
        <mc:AlternateContent>
          <mc:Choice Requires="wps">
            <w:drawing>
              <wp:anchor distT="45720" distB="45720" distL="114300" distR="114300" simplePos="0" relativeHeight="251742208" behindDoc="0" locked="0" layoutInCell="1" allowOverlap="1" wp14:anchorId="26005AEA" wp14:editId="48C1F799">
                <wp:simplePos x="0" y="0"/>
                <wp:positionH relativeFrom="column">
                  <wp:posOffset>729615</wp:posOffset>
                </wp:positionH>
                <wp:positionV relativeFrom="paragraph">
                  <wp:posOffset>2088515</wp:posOffset>
                </wp:positionV>
                <wp:extent cx="5351145" cy="930275"/>
                <wp:effectExtent l="0" t="0" r="1905" b="3175"/>
                <wp:wrapNone/>
                <wp:docPr id="2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930275"/>
                        </a:xfrm>
                        <a:prstGeom prst="rect">
                          <a:avLst/>
                        </a:prstGeom>
                        <a:solidFill>
                          <a:srgbClr val="FFFFFF"/>
                        </a:solidFill>
                        <a:ln w="3175">
                          <a:noFill/>
                          <a:miter lim="800000"/>
                          <a:headEnd/>
                          <a:tailEnd/>
                        </a:ln>
                      </wps:spPr>
                      <wps:txbx>
                        <w:txbxContent>
                          <w:p w:rsidR="006E3CF2" w:rsidRPr="00A85B2B" w:rsidRDefault="006E3CF2" w:rsidP="00B76998">
                            <w:pPr>
                              <w:spacing w:after="346"/>
                              <w:jc w:val="right"/>
                              <w:rPr>
                                <w:sz w:val="14"/>
                                <w:szCs w:val="8"/>
                              </w:rPr>
                            </w:pPr>
                          </w:p>
                          <w:p w:rsidR="006E3CF2" w:rsidRPr="00A85B2B" w:rsidRDefault="006E3CF2" w:rsidP="00B76998">
                            <w:pPr>
                              <w:spacing w:after="346"/>
                              <w:jc w:val="right"/>
                              <w:rPr>
                                <w:sz w:val="14"/>
                                <w:szCs w:val="8"/>
                              </w:rPr>
                            </w:pPr>
                            <w:r w:rsidRPr="00A85B2B">
                              <w:rPr>
                                <w:sz w:val="14"/>
                                <w:szCs w:val="14"/>
                                <w:lang w:val="en-GB" w:bidi="en-GB"/>
                              </w:rPr>
                              <w:t>Liberec</w:t>
                            </w:r>
                          </w:p>
                          <w:p w:rsidR="006E3CF2" w:rsidRPr="00A85B2B" w:rsidRDefault="006E3CF2" w:rsidP="00B76998">
                            <w:pPr>
                              <w:spacing w:after="346"/>
                              <w:jc w:val="right"/>
                              <w:rPr>
                                <w:sz w:val="14"/>
                                <w:szCs w:val="8"/>
                              </w:rPr>
                            </w:pPr>
                            <w:r w:rsidRPr="00A85B2B">
                              <w:rPr>
                                <w:sz w:val="14"/>
                                <w:szCs w:val="14"/>
                                <w:lang w:val="en-GB" w:bidi="en-GB"/>
                              </w:rPr>
                              <w:t>Hradec Králové</w:t>
                            </w:r>
                          </w:p>
                          <w:p w:rsidR="006E3CF2" w:rsidRPr="00A85B2B" w:rsidRDefault="006E3CF2" w:rsidP="00B76998">
                            <w:pPr>
                              <w:spacing w:after="346"/>
                              <w:jc w:val="right"/>
                              <w:rPr>
                                <w:sz w:val="14"/>
                                <w:szCs w:val="8"/>
                              </w:rPr>
                            </w:pPr>
                            <w:r w:rsidRPr="00A85B2B">
                              <w:rPr>
                                <w:sz w:val="14"/>
                                <w:szCs w:val="14"/>
                                <w:lang w:val="en-GB" w:bidi="en-GB"/>
                              </w:rPr>
                              <w:t>Pardubice</w:t>
                            </w:r>
                          </w:p>
                          <w:p w:rsidR="006E3CF2" w:rsidRPr="00A85B2B" w:rsidRDefault="006E3CF2" w:rsidP="00B76998">
                            <w:pPr>
                              <w:spacing w:after="346"/>
                              <w:jc w:val="right"/>
                              <w:rPr>
                                <w:sz w:val="14"/>
                                <w:szCs w:val="8"/>
                              </w:rPr>
                            </w:pPr>
                            <w:r w:rsidRPr="00A85B2B">
                              <w:rPr>
                                <w:sz w:val="14"/>
                                <w:szCs w:val="14"/>
                                <w:lang w:val="en-GB" w:bidi="en-GB"/>
                              </w:rPr>
                              <w:t>Olomouc</w:t>
                            </w:r>
                          </w:p>
                          <w:p w:rsidR="006E3CF2" w:rsidRPr="00A85B2B" w:rsidRDefault="006E3CF2" w:rsidP="00B76998">
                            <w:pPr>
                              <w:spacing w:after="346"/>
                              <w:jc w:val="right"/>
                              <w:rPr>
                                <w:sz w:val="14"/>
                                <w:szCs w:val="8"/>
                              </w:rPr>
                            </w:pPr>
                            <w:r w:rsidRPr="00A85B2B">
                              <w:rPr>
                                <w:sz w:val="14"/>
                                <w:szCs w:val="14"/>
                                <w:lang w:val="en-GB" w:bidi="en-GB"/>
                              </w:rPr>
                              <w:t>Moravian-Silesian</w:t>
                            </w:r>
                          </w:p>
                          <w:p w:rsidR="006E3CF2" w:rsidRPr="00A85B2B" w:rsidRDefault="006E3CF2" w:rsidP="00B76998">
                            <w:pPr>
                              <w:spacing w:after="346"/>
                              <w:jc w:val="right"/>
                              <w:rPr>
                                <w:sz w:val="14"/>
                                <w:szCs w:val="8"/>
                              </w:rPr>
                            </w:pPr>
                            <w:r w:rsidRPr="00A85B2B">
                              <w:rPr>
                                <w:sz w:val="14"/>
                                <w:szCs w:val="14"/>
                                <w:lang w:val="en-GB" w:bidi="en-GB"/>
                              </w:rPr>
                              <w:t>Zlín</w:t>
                            </w:r>
                          </w:p>
                          <w:p w:rsidR="006E3CF2" w:rsidRPr="00A85B2B" w:rsidRDefault="006E3CF2" w:rsidP="00B76998">
                            <w:pPr>
                              <w:spacing w:after="346"/>
                              <w:jc w:val="right"/>
                              <w:rPr>
                                <w:sz w:val="14"/>
                                <w:szCs w:val="8"/>
                              </w:rPr>
                            </w:pPr>
                            <w:r w:rsidRPr="00A85B2B">
                              <w:rPr>
                                <w:sz w:val="14"/>
                                <w:szCs w:val="14"/>
                                <w:lang w:val="en-GB" w:bidi="en-GB"/>
                              </w:rPr>
                              <w:t>South Moravian</w:t>
                            </w:r>
                          </w:p>
                          <w:p w:rsidR="006E3CF2" w:rsidRPr="00A85B2B" w:rsidRDefault="006E3CF2" w:rsidP="00B76998">
                            <w:pPr>
                              <w:spacing w:after="346"/>
                              <w:jc w:val="right"/>
                              <w:rPr>
                                <w:sz w:val="14"/>
                                <w:szCs w:val="8"/>
                              </w:rPr>
                            </w:pPr>
                            <w:r w:rsidRPr="00A85B2B">
                              <w:rPr>
                                <w:sz w:val="14"/>
                                <w:szCs w:val="14"/>
                                <w:lang w:val="en-GB" w:bidi="en-GB"/>
                              </w:rPr>
                              <w:t>Vysočina</w:t>
                            </w:r>
                          </w:p>
                          <w:p w:rsidR="006E3CF2" w:rsidRPr="00A85B2B" w:rsidRDefault="006E3CF2" w:rsidP="00B76998">
                            <w:pPr>
                              <w:spacing w:after="346"/>
                              <w:jc w:val="right"/>
                              <w:rPr>
                                <w:sz w:val="14"/>
                                <w:szCs w:val="8"/>
                              </w:rPr>
                            </w:pPr>
                            <w:r w:rsidRPr="00A85B2B">
                              <w:rPr>
                                <w:sz w:val="14"/>
                                <w:szCs w:val="14"/>
                                <w:lang w:val="en-GB" w:bidi="en-GB"/>
                              </w:rPr>
                              <w:t>South Bohemian</w:t>
                            </w:r>
                          </w:p>
                          <w:p w:rsidR="006E3CF2" w:rsidRPr="00A85B2B" w:rsidRDefault="006E3CF2" w:rsidP="00B76998">
                            <w:pPr>
                              <w:spacing w:after="346"/>
                              <w:jc w:val="right"/>
                              <w:rPr>
                                <w:sz w:val="14"/>
                                <w:szCs w:val="8"/>
                              </w:rPr>
                            </w:pPr>
                            <w:r w:rsidRPr="00A85B2B">
                              <w:rPr>
                                <w:sz w:val="14"/>
                                <w:szCs w:val="14"/>
                                <w:lang w:val="en-GB" w:bidi="en-GB"/>
                              </w:rPr>
                              <w:t>Pilsen</w:t>
                            </w:r>
                          </w:p>
                          <w:p w:rsidR="006E3CF2" w:rsidRPr="00A85B2B" w:rsidRDefault="006E3CF2" w:rsidP="00B76998">
                            <w:pPr>
                              <w:spacing w:after="346"/>
                              <w:jc w:val="right"/>
                              <w:rPr>
                                <w:sz w:val="14"/>
                                <w:szCs w:val="8"/>
                              </w:rPr>
                            </w:pPr>
                            <w:r w:rsidRPr="00A85B2B">
                              <w:rPr>
                                <w:sz w:val="14"/>
                                <w:szCs w:val="14"/>
                                <w:lang w:val="en-GB" w:bidi="en-GB"/>
                              </w:rPr>
                              <w:t>Karlovy Vary</w:t>
                            </w:r>
                          </w:p>
                          <w:p w:rsidR="006E3CF2" w:rsidRPr="00A85B2B" w:rsidRDefault="006E3CF2" w:rsidP="00B76998">
                            <w:pPr>
                              <w:spacing w:after="346"/>
                              <w:jc w:val="right"/>
                              <w:rPr>
                                <w:sz w:val="14"/>
                                <w:szCs w:val="8"/>
                              </w:rPr>
                            </w:pPr>
                            <w:r w:rsidRPr="00A85B2B">
                              <w:rPr>
                                <w:sz w:val="14"/>
                                <w:szCs w:val="14"/>
                                <w:lang w:val="en-GB" w:bidi="en-GB"/>
                              </w:rPr>
                              <w:t>Ústí</w:t>
                            </w:r>
                          </w:p>
                          <w:p w:rsidR="006E3CF2" w:rsidRPr="00A85B2B" w:rsidRDefault="006E3CF2" w:rsidP="00B76998">
                            <w:pPr>
                              <w:spacing w:after="346"/>
                              <w:jc w:val="right"/>
                              <w:rPr>
                                <w:sz w:val="14"/>
                                <w:szCs w:val="8"/>
                              </w:rPr>
                            </w:pPr>
                            <w:r w:rsidRPr="00A85B2B">
                              <w:rPr>
                                <w:sz w:val="14"/>
                                <w:szCs w:val="14"/>
                                <w:lang w:val="en-GB" w:bidi="en-GB"/>
                              </w:rPr>
                              <w:t>Central Bohemian</w:t>
                            </w:r>
                          </w:p>
                          <w:p w:rsidR="006E3CF2" w:rsidRPr="00A85B2B" w:rsidRDefault="006E3CF2" w:rsidP="00B76998">
                            <w:pPr>
                              <w:spacing w:after="346"/>
                              <w:jc w:val="right"/>
                              <w:rPr>
                                <w:sz w:val="14"/>
                                <w:szCs w:val="8"/>
                              </w:rPr>
                            </w:pPr>
                            <w:r w:rsidRPr="00A85B2B">
                              <w:rPr>
                                <w:sz w:val="14"/>
                                <w:szCs w:val="14"/>
                                <w:lang w:val="en-GB" w:bidi="en-GB"/>
                              </w:rPr>
                              <w:t>City of Prague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5AEA" id="_x0000_s1100" type="#_x0000_t202" style="position:absolute;left:0;text-align:left;margin-left:57.45pt;margin-top:164.45pt;width:421.35pt;height:73.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" stroked="f" strokeweight=".25pt">
                <v:textbox style="layout-flow:vertical;mso-layout-flow-alt:bottom-to-top">
                  <w:txbxContent>
                    <w:p w:rsidR="006E3CF2" w:rsidRPr="00A85B2B" w:rsidRDefault="006E3CF2" w:rsidP="00B76998">
                      <w:pPr>
                        <w:spacing w:after="346"/>
                        <w:jc w:val="right"/>
                        <w:rPr>
                          <w:sz w:val="14"/>
                          <w:szCs w:val="8"/>
                        </w:rPr>
                      </w:pPr>
                    </w:p>
                    <w:p w:rsidR="006E3CF2" w:rsidRPr="00A85B2B" w:rsidRDefault="006E3CF2" w:rsidP="00B76998">
                      <w:pPr>
                        <w:spacing w:after="346"/>
                        <w:jc w:val="right"/>
                        <w:rPr>
                          <w:sz w:val="14"/>
                          <w:szCs w:val="8"/>
                        </w:rPr>
                      </w:pPr>
                      <w:r w:rsidRPr="00A85B2B">
                        <w:rPr>
                          <w:sz w:val="14"/>
                          <w:szCs w:val="14"/>
                          <w:lang w:val="en-GB" w:bidi="en-GB"/>
                        </w:rPr>
                        <w:t>Liberec</w:t>
                      </w:r>
                    </w:p>
                    <w:p w:rsidR="006E3CF2" w:rsidRPr="00A85B2B" w:rsidRDefault="006E3CF2" w:rsidP="00B76998">
                      <w:pPr>
                        <w:spacing w:after="346"/>
                        <w:jc w:val="right"/>
                        <w:rPr>
                          <w:sz w:val="14"/>
                          <w:szCs w:val="8"/>
                        </w:rPr>
                      </w:pPr>
                      <w:r w:rsidRPr="00A85B2B">
                        <w:rPr>
                          <w:sz w:val="14"/>
                          <w:szCs w:val="14"/>
                          <w:lang w:val="en-GB" w:bidi="en-GB"/>
                        </w:rPr>
                        <w:t>Hradec Králové</w:t>
                      </w:r>
                    </w:p>
                    <w:p w:rsidR="006E3CF2" w:rsidRPr="00A85B2B" w:rsidRDefault="006E3CF2" w:rsidP="00B76998">
                      <w:pPr>
                        <w:spacing w:after="346"/>
                        <w:jc w:val="right"/>
                        <w:rPr>
                          <w:sz w:val="14"/>
                          <w:szCs w:val="8"/>
                        </w:rPr>
                      </w:pPr>
                      <w:r w:rsidRPr="00A85B2B">
                        <w:rPr>
                          <w:sz w:val="14"/>
                          <w:szCs w:val="14"/>
                          <w:lang w:val="en-GB" w:bidi="en-GB"/>
                        </w:rPr>
                        <w:t>Pardubice</w:t>
                      </w:r>
                    </w:p>
                    <w:p w:rsidR="006E3CF2" w:rsidRPr="00A85B2B" w:rsidRDefault="006E3CF2" w:rsidP="00B76998">
                      <w:pPr>
                        <w:spacing w:after="346"/>
                        <w:jc w:val="right"/>
                        <w:rPr>
                          <w:sz w:val="14"/>
                          <w:szCs w:val="8"/>
                        </w:rPr>
                      </w:pPr>
                      <w:r w:rsidRPr="00A85B2B">
                        <w:rPr>
                          <w:sz w:val="14"/>
                          <w:szCs w:val="14"/>
                          <w:lang w:val="en-GB" w:bidi="en-GB"/>
                        </w:rPr>
                        <w:t>Olomouc</w:t>
                      </w:r>
                    </w:p>
                    <w:p w:rsidR="006E3CF2" w:rsidRPr="00A85B2B" w:rsidRDefault="006E3CF2" w:rsidP="00B76998">
                      <w:pPr>
                        <w:spacing w:after="346"/>
                        <w:jc w:val="right"/>
                        <w:rPr>
                          <w:sz w:val="14"/>
                          <w:szCs w:val="8"/>
                        </w:rPr>
                      </w:pPr>
                      <w:r w:rsidRPr="00A85B2B">
                        <w:rPr>
                          <w:sz w:val="14"/>
                          <w:szCs w:val="14"/>
                          <w:lang w:val="en-GB" w:bidi="en-GB"/>
                        </w:rPr>
                        <w:t>Moravian-Silesian</w:t>
                      </w:r>
                    </w:p>
                    <w:p w:rsidR="006E3CF2" w:rsidRPr="00A85B2B" w:rsidRDefault="006E3CF2" w:rsidP="00B76998">
                      <w:pPr>
                        <w:spacing w:after="346"/>
                        <w:jc w:val="right"/>
                        <w:rPr>
                          <w:sz w:val="14"/>
                          <w:szCs w:val="8"/>
                        </w:rPr>
                      </w:pPr>
                      <w:r w:rsidRPr="00A85B2B">
                        <w:rPr>
                          <w:sz w:val="14"/>
                          <w:szCs w:val="14"/>
                          <w:lang w:val="en-GB" w:bidi="en-GB"/>
                        </w:rPr>
                        <w:t>Zlín</w:t>
                      </w:r>
                    </w:p>
                    <w:p w:rsidR="006E3CF2" w:rsidRPr="00A85B2B" w:rsidRDefault="006E3CF2" w:rsidP="00B76998">
                      <w:pPr>
                        <w:spacing w:after="346"/>
                        <w:jc w:val="right"/>
                        <w:rPr>
                          <w:sz w:val="14"/>
                          <w:szCs w:val="8"/>
                        </w:rPr>
                      </w:pPr>
                      <w:r w:rsidRPr="00A85B2B">
                        <w:rPr>
                          <w:sz w:val="14"/>
                          <w:szCs w:val="14"/>
                          <w:lang w:val="en-GB" w:bidi="en-GB"/>
                        </w:rPr>
                        <w:t>South Moravian</w:t>
                      </w:r>
                    </w:p>
                    <w:p w:rsidR="006E3CF2" w:rsidRPr="00A85B2B" w:rsidRDefault="006E3CF2" w:rsidP="00B76998">
                      <w:pPr>
                        <w:spacing w:after="346"/>
                        <w:jc w:val="right"/>
                        <w:rPr>
                          <w:sz w:val="14"/>
                          <w:szCs w:val="8"/>
                        </w:rPr>
                      </w:pPr>
                      <w:r w:rsidRPr="00A85B2B">
                        <w:rPr>
                          <w:sz w:val="14"/>
                          <w:szCs w:val="14"/>
                          <w:lang w:val="en-GB" w:bidi="en-GB"/>
                        </w:rPr>
                        <w:t>Vysočina</w:t>
                      </w:r>
                    </w:p>
                    <w:p w:rsidR="006E3CF2" w:rsidRPr="00A85B2B" w:rsidRDefault="006E3CF2" w:rsidP="00B76998">
                      <w:pPr>
                        <w:spacing w:after="346"/>
                        <w:jc w:val="right"/>
                        <w:rPr>
                          <w:sz w:val="14"/>
                          <w:szCs w:val="8"/>
                        </w:rPr>
                      </w:pPr>
                      <w:r w:rsidRPr="00A85B2B">
                        <w:rPr>
                          <w:sz w:val="14"/>
                          <w:szCs w:val="14"/>
                          <w:lang w:val="en-GB" w:bidi="en-GB"/>
                        </w:rPr>
                        <w:t>South Bohemian</w:t>
                      </w:r>
                    </w:p>
                    <w:p w:rsidR="006E3CF2" w:rsidRPr="00A85B2B" w:rsidRDefault="006E3CF2" w:rsidP="00B76998">
                      <w:pPr>
                        <w:spacing w:after="346"/>
                        <w:jc w:val="right"/>
                        <w:rPr>
                          <w:sz w:val="14"/>
                          <w:szCs w:val="8"/>
                        </w:rPr>
                      </w:pPr>
                      <w:r w:rsidRPr="00A85B2B">
                        <w:rPr>
                          <w:sz w:val="14"/>
                          <w:szCs w:val="14"/>
                          <w:lang w:val="en-GB" w:bidi="en-GB"/>
                        </w:rPr>
                        <w:t>Pilsen</w:t>
                      </w:r>
                    </w:p>
                    <w:p w:rsidR="006E3CF2" w:rsidRPr="00A85B2B" w:rsidRDefault="006E3CF2" w:rsidP="00B76998">
                      <w:pPr>
                        <w:spacing w:after="346"/>
                        <w:jc w:val="right"/>
                        <w:rPr>
                          <w:sz w:val="14"/>
                          <w:szCs w:val="8"/>
                        </w:rPr>
                      </w:pPr>
                      <w:r w:rsidRPr="00A85B2B">
                        <w:rPr>
                          <w:sz w:val="14"/>
                          <w:szCs w:val="14"/>
                          <w:lang w:val="en-GB" w:bidi="en-GB"/>
                        </w:rPr>
                        <w:t>Karlovy Vary</w:t>
                      </w:r>
                    </w:p>
                    <w:p w:rsidR="006E3CF2" w:rsidRPr="00A85B2B" w:rsidRDefault="006E3CF2" w:rsidP="00B76998">
                      <w:pPr>
                        <w:spacing w:after="346"/>
                        <w:jc w:val="right"/>
                        <w:rPr>
                          <w:sz w:val="14"/>
                          <w:szCs w:val="8"/>
                        </w:rPr>
                      </w:pPr>
                      <w:r w:rsidRPr="00A85B2B">
                        <w:rPr>
                          <w:sz w:val="14"/>
                          <w:szCs w:val="14"/>
                          <w:lang w:val="en-GB" w:bidi="en-GB"/>
                        </w:rPr>
                        <w:t>Ústí</w:t>
                      </w:r>
                    </w:p>
                    <w:p w:rsidR="006E3CF2" w:rsidRPr="00A85B2B" w:rsidRDefault="006E3CF2" w:rsidP="00B76998">
                      <w:pPr>
                        <w:spacing w:after="346"/>
                        <w:jc w:val="right"/>
                        <w:rPr>
                          <w:sz w:val="14"/>
                          <w:szCs w:val="8"/>
                        </w:rPr>
                      </w:pPr>
                      <w:r w:rsidRPr="00A85B2B">
                        <w:rPr>
                          <w:sz w:val="14"/>
                          <w:szCs w:val="14"/>
                          <w:lang w:val="en-GB" w:bidi="en-GB"/>
                        </w:rPr>
                        <w:t>Central Bohemian</w:t>
                      </w:r>
                    </w:p>
                    <w:p w:rsidR="006E3CF2" w:rsidRPr="00A85B2B" w:rsidRDefault="006E3CF2" w:rsidP="00B76998">
                      <w:pPr>
                        <w:spacing w:after="346"/>
                        <w:jc w:val="right"/>
                        <w:rPr>
                          <w:sz w:val="14"/>
                          <w:szCs w:val="8"/>
                        </w:rPr>
                      </w:pPr>
                      <w:r w:rsidRPr="00A85B2B">
                        <w:rPr>
                          <w:sz w:val="14"/>
                          <w:szCs w:val="14"/>
                          <w:lang w:val="en-GB" w:bidi="en-GB"/>
                        </w:rPr>
                        <w:t>City of Prague</w:t>
                      </w:r>
                    </w:p>
                  </w:txbxContent>
                </v:textbox>
              </v:shape>
            </w:pict>
          </mc:Fallback>
        </mc:AlternateContent>
      </w:r>
      <w:r w:rsidR="00B76998" w:rsidRPr="007D4B8D">
        <w:rPr>
          <w:rFonts w:cstheme="minorHAnsi"/>
          <w:b/>
          <w:noProof/>
          <w:lang w:val="cs-CZ" w:eastAsia="cs-CZ"/>
        </w:rPr>
        <mc:AlternateContent>
          <mc:Choice Requires="wps">
            <w:drawing>
              <wp:anchor distT="45720" distB="45720" distL="114300" distR="114300" simplePos="0" relativeHeight="251744256" behindDoc="0" locked="0" layoutInCell="1" allowOverlap="1" wp14:anchorId="5402EA9B" wp14:editId="5E1C451F">
                <wp:simplePos x="0" y="0"/>
                <wp:positionH relativeFrom="column">
                  <wp:posOffset>2805430</wp:posOffset>
                </wp:positionH>
                <wp:positionV relativeFrom="paragraph">
                  <wp:posOffset>2784779</wp:posOffset>
                </wp:positionV>
                <wp:extent cx="1081378" cy="246380"/>
                <wp:effectExtent l="0" t="0" r="5080" b="1270"/>
                <wp:wrapNone/>
                <wp:docPr id="2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8" cy="246380"/>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2EA9B" id="_x0000_s1101" type="#_x0000_t202" style="position:absolute;left:0;text-align:left;margin-left:220.9pt;margin-top:219.25pt;width:85.15pt;height:19.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" stroked="f" strokeweight=".25pt">
                <v:textbox>
                  <w:txbxContent>
                    <w:p w:rsidR="006E3CF2" w:rsidRPr="00144ABC" w:rsidRDefault="006E3CF2" w:rsidP="00245FDC">
                      <w:pPr>
                        <w:jc w:val="center"/>
                        <w:rPr>
                          <w:sz w:val="16"/>
                          <w:szCs w:val="10"/>
                        </w:rPr>
                      </w:pPr>
                      <w:r>
                        <w:rPr>
                          <w:sz w:val="16"/>
                          <w:szCs w:val="16"/>
                          <w:lang w:val="en-GB" w:bidi="en-GB"/>
                        </w:rPr>
                        <w:t>Region</w:t>
                      </w:r>
                    </w:p>
                  </w:txbxContent>
                </v:textbox>
              </v:shape>
            </w:pict>
          </mc:Fallback>
        </mc:AlternateContent>
      </w:r>
      <w:r w:rsidR="00245FDC" w:rsidRPr="007D4B8D">
        <w:rPr>
          <w:rFonts w:cstheme="minorHAnsi"/>
          <w:b/>
          <w:noProof/>
          <w:lang w:val="cs-CZ" w:eastAsia="cs-CZ"/>
        </w:rPr>
        <mc:AlternateContent>
          <mc:Choice Requires="wps">
            <w:drawing>
              <wp:anchor distT="45720" distB="45720" distL="114300" distR="114300" simplePos="0" relativeHeight="251727872" behindDoc="0" locked="0" layoutInCell="1" allowOverlap="1" wp14:anchorId="2C56027D" wp14:editId="0C6FAB3E">
                <wp:simplePos x="0" y="0"/>
                <wp:positionH relativeFrom="column">
                  <wp:posOffset>206734</wp:posOffset>
                </wp:positionH>
                <wp:positionV relativeFrom="paragraph">
                  <wp:posOffset>984940</wp:posOffset>
                </wp:positionV>
                <wp:extent cx="302150" cy="588396"/>
                <wp:effectExtent l="0" t="0" r="3175" b="2540"/>
                <wp:wrapNone/>
                <wp:docPr id="2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588396"/>
                        </a:xfrm>
                        <a:prstGeom prst="rect">
                          <a:avLst/>
                        </a:prstGeom>
                        <a:solidFill>
                          <a:srgbClr val="FFFFFF"/>
                        </a:solidFill>
                        <a:ln w="3175">
                          <a:noFill/>
                          <a:miter lim="800000"/>
                          <a:headEnd/>
                          <a:tailEnd/>
                        </a:ln>
                      </wps:spPr>
                      <wps:txbx>
                        <w:txbxContent>
                          <w:p w:rsidR="006E3CF2" w:rsidRPr="00144ABC" w:rsidRDefault="006E3CF2" w:rsidP="00245FDC">
                            <w:pPr>
                              <w:jc w:val="center"/>
                              <w:rPr>
                                <w:sz w:val="16"/>
                                <w:szCs w:val="10"/>
                              </w:rPr>
                            </w:pPr>
                            <w:r>
                              <w:rPr>
                                <w:sz w:val="16"/>
                                <w:szCs w:val="16"/>
                                <w:lang w:val="en-GB" w:bidi="en-GB"/>
                              </w:rPr>
                              <w:t>CZK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027D" id="_x0000_s1102" type="#_x0000_t202" style="position:absolute;left:0;text-align:left;margin-left:16.3pt;margin-top:77.55pt;width:23.8pt;height:46.3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" stroked="f" strokeweight=".25pt">
                <v:textbox style="layout-flow:vertical;mso-layout-flow-alt:bottom-to-top">
                  <w:txbxContent>
                    <w:p w:rsidR="006E3CF2" w:rsidRPr="00144ABC" w:rsidRDefault="006E3CF2" w:rsidP="00245FDC">
                      <w:pPr>
                        <w:jc w:val="center"/>
                        <w:rPr>
                          <w:sz w:val="16"/>
                          <w:szCs w:val="10"/>
                        </w:rPr>
                      </w:pPr>
                      <w:r>
                        <w:rPr>
                          <w:sz w:val="16"/>
                          <w:szCs w:val="16"/>
                          <w:lang w:val="en-GB" w:bidi="en-GB"/>
                        </w:rPr>
                        <w:t>CZK</w:t>
                      </w:r>
                    </w:p>
                  </w:txbxContent>
                </v:textbox>
              </v:shape>
            </w:pict>
          </mc:Fallback>
        </mc:AlternateContent>
      </w:r>
      <w:r w:rsidR="00144ABC" w:rsidRPr="007D4B8D">
        <w:rPr>
          <w:rFonts w:cstheme="minorHAnsi"/>
          <w:b/>
          <w:noProof/>
          <w:lang w:val="cs-CZ" w:eastAsia="cs-CZ"/>
        </w:rPr>
        <mc:AlternateContent>
          <mc:Choice Requires="wps">
            <w:drawing>
              <wp:anchor distT="45720" distB="45720" distL="114300" distR="114300" simplePos="0" relativeHeight="251711488" behindDoc="0" locked="0" layoutInCell="1" allowOverlap="1" wp14:anchorId="30C0798C" wp14:editId="53E74938">
                <wp:simplePos x="0" y="0"/>
                <wp:positionH relativeFrom="column">
                  <wp:posOffset>1326570</wp:posOffset>
                </wp:positionH>
                <wp:positionV relativeFrom="paragraph">
                  <wp:posOffset>2971855</wp:posOffset>
                </wp:positionV>
                <wp:extent cx="2409245" cy="246380"/>
                <wp:effectExtent l="0" t="0" r="0" b="1270"/>
                <wp:wrapNone/>
                <wp:docPr id="2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24638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sidRPr="00144ABC">
                              <w:rPr>
                                <w:sz w:val="16"/>
                                <w:szCs w:val="16"/>
                                <w:lang w:val="en-GB" w:bidi="en-GB"/>
                              </w:rPr>
                              <w:t>Average subsidy per 1 bed in CZK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798C" id="_x0000_s1103" type="#_x0000_t202" style="position:absolute;left:0;text-align:left;margin-left:104.45pt;margin-top:234pt;width:189.7pt;height:19.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" stroked="f" strokeweight=".25pt">
                <v:textbox>
                  <w:txbxContent>
                    <w:p w:rsidR="006E3CF2" w:rsidRPr="00144ABC" w:rsidRDefault="006E3CF2" w:rsidP="00144ABC">
                      <w:pPr>
                        <w:jc w:val="left"/>
                        <w:rPr>
                          <w:sz w:val="16"/>
                          <w:szCs w:val="10"/>
                        </w:rPr>
                      </w:pPr>
                      <w:r w:rsidRPr="00144ABC">
                        <w:rPr>
                          <w:sz w:val="16"/>
                          <w:szCs w:val="16"/>
                          <w:lang w:val="en-GB" w:bidi="en-GB"/>
                        </w:rPr>
                        <w:t>Average subsidy per 1 bed in CZK</w:t>
                      </w:r>
                    </w:p>
                  </w:txbxContent>
                </v:textbox>
              </v:shape>
            </w:pict>
          </mc:Fallback>
        </mc:AlternateContent>
      </w:r>
      <w:r w:rsidR="00144ABC" w:rsidRPr="007D4B8D">
        <w:rPr>
          <w:rFonts w:cstheme="minorHAnsi"/>
          <w:b/>
          <w:noProof/>
          <w:lang w:val="cs-CZ" w:eastAsia="cs-CZ"/>
        </w:rPr>
        <mc:AlternateContent>
          <mc:Choice Requires="wps">
            <w:drawing>
              <wp:anchor distT="45720" distB="45720" distL="114300" distR="114300" simplePos="0" relativeHeight="251719680" behindDoc="0" locked="0" layoutInCell="1" allowOverlap="1" wp14:anchorId="6F57E2D3" wp14:editId="68DC9B47">
                <wp:simplePos x="0" y="0"/>
                <wp:positionH relativeFrom="column">
                  <wp:posOffset>4071068</wp:posOffset>
                </wp:positionH>
                <wp:positionV relativeFrom="paragraph">
                  <wp:posOffset>2968376</wp:posOffset>
                </wp:positionV>
                <wp:extent cx="1447138" cy="246380"/>
                <wp:effectExtent l="0" t="0" r="1270" b="127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8" cy="246380"/>
                        </a:xfrm>
                        <a:prstGeom prst="rect">
                          <a:avLst/>
                        </a:prstGeom>
                        <a:solidFill>
                          <a:srgbClr val="FFFFFF"/>
                        </a:solidFill>
                        <a:ln w="3175">
                          <a:noFill/>
                          <a:miter lim="800000"/>
                          <a:headEnd/>
                          <a:tailEnd/>
                        </a:ln>
                      </wps:spPr>
                      <wps:txbx>
                        <w:txbxContent>
                          <w:p w:rsidR="006E3CF2" w:rsidRPr="00144ABC" w:rsidRDefault="006E3CF2" w:rsidP="00144ABC">
                            <w:pPr>
                              <w:jc w:val="left"/>
                              <w:rPr>
                                <w:sz w:val="16"/>
                                <w:szCs w:val="10"/>
                              </w:rPr>
                            </w:pPr>
                            <w:r>
                              <w:rPr>
                                <w:sz w:val="16"/>
                                <w:szCs w:val="16"/>
                                <w:lang w:val="en-GB" w:bidi="en-GB"/>
                              </w:rPr>
                              <w:t>Average in the CR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7E2D3" id="_x0000_s1104" type="#_x0000_t202" style="position:absolute;left:0;text-align:left;margin-left:320.55pt;margin-top:233.75pt;width:113.95pt;height:19.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" stroked="f" strokeweight=".25pt">
                <v:textbox>
                  <w:txbxContent>
                    <w:p w:rsidR="006E3CF2" w:rsidRPr="00144ABC" w:rsidRDefault="006E3CF2" w:rsidP="00144ABC">
                      <w:pPr>
                        <w:jc w:val="left"/>
                        <w:rPr>
                          <w:sz w:val="16"/>
                          <w:szCs w:val="10"/>
                        </w:rPr>
                      </w:pPr>
                      <w:r>
                        <w:rPr>
                          <w:sz w:val="16"/>
                          <w:szCs w:val="16"/>
                          <w:lang w:val="en-GB" w:bidi="en-GB"/>
                        </w:rPr>
                        <w:t>Average in the CR 2017</w:t>
                      </w:r>
                    </w:p>
                  </w:txbxContent>
                </v:textbox>
              </v:shape>
            </w:pict>
          </mc:Fallback>
        </mc:AlternateContent>
      </w:r>
      <w:r w:rsidR="00787A47" w:rsidRPr="007D4B8D">
        <w:rPr>
          <w:rFonts w:cstheme="minorHAnsi"/>
          <w:b/>
          <w:noProof/>
          <w:lang w:val="cs-CZ" w:eastAsia="cs-CZ"/>
        </w:rPr>
        <mc:AlternateContent>
          <mc:Choice Requires="wps">
            <w:drawing>
              <wp:anchor distT="45720" distB="45720" distL="114300" distR="114300" simplePos="0" relativeHeight="251703296" behindDoc="0" locked="0" layoutInCell="1" allowOverlap="1" wp14:anchorId="1ED2C18D" wp14:editId="41F3838C">
                <wp:simplePos x="0" y="0"/>
                <wp:positionH relativeFrom="column">
                  <wp:posOffset>1573088</wp:posOffset>
                </wp:positionH>
                <wp:positionV relativeFrom="paragraph">
                  <wp:posOffset>77525</wp:posOffset>
                </wp:positionV>
                <wp:extent cx="2957886" cy="397510"/>
                <wp:effectExtent l="0" t="0" r="0" b="2540"/>
                <wp:wrapNone/>
                <wp:docPr id="2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6" cy="397510"/>
                        </a:xfrm>
                        <a:prstGeom prst="rect">
                          <a:avLst/>
                        </a:prstGeom>
                        <a:solidFill>
                          <a:srgbClr val="FFFFFF"/>
                        </a:solidFill>
                        <a:ln w="3175">
                          <a:noFill/>
                          <a:miter lim="800000"/>
                          <a:headEnd/>
                          <a:tailEnd/>
                        </a:ln>
                      </wps:spPr>
                      <wps:txbx>
                        <w:txbxContent>
                          <w:p w:rsidR="006E3CF2" w:rsidRPr="00787A47" w:rsidRDefault="006E3CF2" w:rsidP="00787A47">
                            <w:pPr>
                              <w:jc w:val="center"/>
                            </w:pPr>
                            <w:r>
                              <w:rPr>
                                <w:lang w:val="en-GB" w:bidi="en-GB"/>
                              </w:rPr>
                              <w:t>Protected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C18D" id="_x0000_s1105" type="#_x0000_t202" style="position:absolute;left:0;text-align:left;margin-left:123.85pt;margin-top:6.1pt;width:232.9pt;height:31.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" stroked="f" strokeweight=".25pt">
                <v:textbox>
                  <w:txbxContent>
                    <w:p w:rsidR="006E3CF2" w:rsidRPr="00787A47" w:rsidRDefault="006E3CF2" w:rsidP="00787A47">
                      <w:pPr>
                        <w:jc w:val="center"/>
                      </w:pPr>
                      <w:r>
                        <w:rPr>
                          <w:lang w:val="en-GB" w:bidi="en-GB"/>
                        </w:rPr>
                        <w:t>Protected housing</w:t>
                      </w:r>
                    </w:p>
                  </w:txbxContent>
                </v:textbox>
              </v:shape>
            </w:pict>
          </mc:Fallback>
        </mc:AlternateContent>
      </w:r>
      <w:r w:rsidR="00FB40FA" w:rsidRPr="007D4B8D">
        <w:rPr>
          <w:rFonts w:cstheme="minorHAnsi"/>
          <w:i/>
          <w:noProof/>
          <w:sz w:val="20"/>
          <w:szCs w:val="20"/>
          <w:lang w:val="cs-CZ" w:eastAsia="cs-CZ"/>
        </w:rPr>
        <w:drawing>
          <wp:inline distT="0" distB="0" distL="0" distR="0" wp14:anchorId="2E03CD66" wp14:editId="62D3EDBC">
            <wp:extent cx="5876925" cy="3267710"/>
            <wp:effectExtent l="0" t="0" r="9525" b="889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3267710"/>
                    </a:xfrm>
                    <a:prstGeom prst="rect">
                      <a:avLst/>
                    </a:prstGeom>
                    <a:noFill/>
                  </pic:spPr>
                </pic:pic>
              </a:graphicData>
            </a:graphic>
          </wp:inline>
        </w:drawing>
      </w:r>
    </w:p>
    <w:p w:rsidR="00B94440" w:rsidRPr="007D4B8D" w:rsidRDefault="001D7420" w:rsidP="00B94440">
      <w:pPr>
        <w:rPr>
          <w:rFonts w:cstheme="minorHAnsi"/>
          <w:iCs/>
          <w:color w:val="000000"/>
          <w:sz w:val="20"/>
          <w:lang w:val="en-GB"/>
        </w:rPr>
      </w:pPr>
      <w:r w:rsidRPr="007D4B8D">
        <w:rPr>
          <w:rFonts w:cstheme="minorHAnsi"/>
          <w:b/>
          <w:sz w:val="20"/>
          <w:lang w:val="en-GB" w:bidi="en-GB"/>
        </w:rPr>
        <w:t>Source:</w:t>
      </w:r>
      <w:r w:rsidRPr="007D4B8D">
        <w:rPr>
          <w:rFonts w:cstheme="minorHAnsi"/>
          <w:sz w:val="20"/>
          <w:lang w:val="en-GB" w:bidi="en-GB"/>
        </w:rPr>
        <w:t xml:space="preserve"> </w:t>
      </w:r>
      <w:r w:rsidRPr="007D4B8D">
        <w:rPr>
          <w:rFonts w:cstheme="minorHAnsi"/>
          <w:i/>
          <w:sz w:val="20"/>
          <w:lang w:val="en-GB" w:bidi="en-GB"/>
        </w:rPr>
        <w:t>OKslužby – poskytovatel (OKservices – provider)</w:t>
      </w:r>
      <w:r w:rsidRPr="007D4B8D">
        <w:rPr>
          <w:rFonts w:cstheme="minorHAnsi"/>
          <w:sz w:val="20"/>
          <w:lang w:val="en-GB" w:bidi="en-GB"/>
        </w:rPr>
        <w:t xml:space="preserve"> application.</w:t>
      </w:r>
    </w:p>
    <w:p w:rsidR="00B94440" w:rsidRPr="007D4B8D" w:rsidRDefault="00B94440" w:rsidP="00D75822">
      <w:pPr>
        <w:rPr>
          <w:rFonts w:cstheme="minorHAnsi"/>
          <w:lang w:val="en-GB"/>
        </w:rPr>
      </w:pPr>
    </w:p>
    <w:sectPr w:rsidR="00B94440" w:rsidRPr="007D4B8D" w:rsidSect="007A7EC9">
      <w:footerReference w:type="even" r:id="rId23"/>
      <w:footerReference w:type="default" r:id="rId24"/>
      <w:footerReference w:type="first" r:id="rId25"/>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015" w:rsidRDefault="00526015">
      <w:r>
        <w:separator/>
      </w:r>
    </w:p>
  </w:endnote>
  <w:endnote w:type="continuationSeparator" w:id="0">
    <w:p w:rsidR="00526015" w:rsidRDefault="0052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imes New Roman CE obyeejné">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F2" w:rsidRDefault="006E3CF2">
    <w:pPr>
      <w:pStyle w:val="Zpat"/>
      <w:framePr w:wrap="around" w:vAnchor="text" w:hAnchor="margin" w:xAlign="center" w:y="1"/>
      <w:rPr>
        <w:rStyle w:val="slostrnky"/>
      </w:rPr>
    </w:pPr>
    <w:r>
      <w:rPr>
        <w:rStyle w:val="slostrnky"/>
        <w:lang w:val="en-GB" w:bidi="en-GB"/>
      </w:rPr>
      <w:fldChar w:fldCharType="begin"/>
    </w:r>
    <w:r>
      <w:rPr>
        <w:rStyle w:val="slostrnky"/>
        <w:lang w:val="en-GB" w:bidi="en-GB"/>
      </w:rPr>
      <w:instrText xml:space="preserve">PAGE  </w:instrText>
    </w:r>
    <w:r>
      <w:rPr>
        <w:rStyle w:val="slostrnky"/>
        <w:lang w:val="en-GB" w:bidi="en-GB"/>
      </w:rPr>
      <w:fldChar w:fldCharType="separate"/>
    </w:r>
    <w:r>
      <w:rPr>
        <w:rStyle w:val="slostrnky"/>
        <w:noProof/>
        <w:lang w:val="en-GB" w:bidi="en-GB"/>
      </w:rPr>
      <w:t>3</w:t>
    </w:r>
    <w:r>
      <w:rPr>
        <w:rStyle w:val="slostrnky"/>
        <w:lang w:val="en-GB" w:bidi="en-GB"/>
      </w:rPr>
      <w:fldChar w:fldCharType="end"/>
    </w:r>
  </w:p>
  <w:p w:rsidR="006E3CF2" w:rsidRDefault="006E3CF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480642"/>
      <w:docPartObj>
        <w:docPartGallery w:val="Page Numbers (Bottom of Page)"/>
        <w:docPartUnique/>
      </w:docPartObj>
    </w:sdtPr>
    <w:sdtEndPr/>
    <w:sdtContent>
      <w:p w:rsidR="006E3CF2" w:rsidRDefault="006E3CF2" w:rsidP="00AC339B">
        <w:pPr>
          <w:pStyle w:val="Zpat"/>
          <w:jc w:val="center"/>
        </w:pPr>
        <w:r>
          <w:rPr>
            <w:lang w:val="en-GB" w:bidi="en-GB"/>
          </w:rPr>
          <w:fldChar w:fldCharType="begin"/>
        </w:r>
        <w:r>
          <w:rPr>
            <w:lang w:val="en-GB" w:bidi="en-GB"/>
          </w:rPr>
          <w:instrText>PAGE   \* MERGEFORMAT</w:instrText>
        </w:r>
        <w:r>
          <w:rPr>
            <w:lang w:val="en-GB" w:bidi="en-GB"/>
          </w:rPr>
          <w:fldChar w:fldCharType="separate"/>
        </w:r>
        <w:r w:rsidR="007B727E">
          <w:rPr>
            <w:noProof/>
            <w:lang w:val="en-GB" w:bidi="en-GB"/>
          </w:rPr>
          <w:t>3</w:t>
        </w:r>
        <w:r>
          <w:rPr>
            <w:lang w:val="en-GB" w:bidi="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F2" w:rsidRDefault="006E3CF2" w:rsidP="0068280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015" w:rsidRDefault="00526015">
      <w:r>
        <w:separator/>
      </w:r>
    </w:p>
  </w:footnote>
  <w:footnote w:type="continuationSeparator" w:id="0">
    <w:p w:rsidR="00526015" w:rsidRDefault="00526015">
      <w:r>
        <w:continuationSeparator/>
      </w:r>
    </w:p>
  </w:footnote>
  <w:footnote w:id="1">
    <w:p w:rsidR="006E3CF2" w:rsidRPr="00B53D7A" w:rsidRDefault="006E3CF2" w:rsidP="008A69DF">
      <w:pPr>
        <w:pStyle w:val="Textpoznpodarou"/>
        <w:ind w:left="284" w:hanging="284"/>
        <w:rPr>
          <w:sz w:val="20"/>
        </w:rPr>
      </w:pPr>
      <w:r w:rsidRPr="00B53D7A">
        <w:rPr>
          <w:rStyle w:val="Znakapoznpodarou"/>
          <w:sz w:val="20"/>
          <w:lang w:val="en-GB" w:bidi="en-GB"/>
        </w:rPr>
        <w:footnoteRef/>
      </w:r>
      <w:r w:rsidRPr="00B53D7A">
        <w:rPr>
          <w:sz w:val="20"/>
          <w:lang w:val="en-GB" w:bidi="en-GB"/>
        </w:rPr>
        <w:t xml:space="preserve"> </w:t>
      </w:r>
      <w:r w:rsidRPr="00B53D7A">
        <w:rPr>
          <w:sz w:val="20"/>
          <w:lang w:val="en-GB" w:bidi="en-GB"/>
        </w:rPr>
        <w:tab/>
        <w:t>Act No. 108/2006 Coll., on Social Services.</w:t>
      </w:r>
    </w:p>
  </w:footnote>
  <w:footnote w:id="2">
    <w:p w:rsidR="006E3CF2" w:rsidRPr="00B53D7A" w:rsidRDefault="006E3CF2" w:rsidP="00B53D7A">
      <w:pPr>
        <w:ind w:left="284" w:hanging="284"/>
        <w:contextualSpacing/>
        <w:rPr>
          <w:sz w:val="20"/>
        </w:rPr>
      </w:pPr>
      <w:r w:rsidRPr="00B53D7A">
        <w:rPr>
          <w:rStyle w:val="Znakapoznpodarou"/>
          <w:sz w:val="20"/>
          <w:lang w:val="en-GB" w:bidi="en-GB"/>
        </w:rPr>
        <w:footnoteRef/>
      </w:r>
      <w:r w:rsidRPr="00247D22">
        <w:rPr>
          <w:i/>
          <w:sz w:val="20"/>
          <w:lang w:val="en-GB" w:bidi="en-GB"/>
        </w:rPr>
        <w:t xml:space="preserve"> </w:t>
      </w:r>
      <w:r w:rsidRPr="00247D22">
        <w:rPr>
          <w:i/>
          <w:sz w:val="20"/>
          <w:lang w:val="en-GB" w:bidi="en-GB"/>
        </w:rPr>
        <w:tab/>
        <w:t>Social Inclusion Strategy 2014-2020</w:t>
      </w:r>
      <w:r w:rsidRPr="00247D22">
        <w:rPr>
          <w:sz w:val="20"/>
          <w:lang w:val="en-GB" w:bidi="en-GB"/>
        </w:rPr>
        <w:t xml:space="preserve">, </w:t>
      </w:r>
      <w:r w:rsidRPr="00247D22">
        <w:rPr>
          <w:i/>
          <w:sz w:val="20"/>
          <w:lang w:val="en-GB" w:bidi="en-GB"/>
        </w:rPr>
        <w:t>National Strategy for the Development of Social Services for 2015</w:t>
      </w:r>
      <w:r w:rsidRPr="00247D22">
        <w:rPr>
          <w:sz w:val="20"/>
          <w:lang w:val="en-GB" w:bidi="en-GB"/>
        </w:rPr>
        <w:t xml:space="preserve">, </w:t>
      </w:r>
      <w:r w:rsidRPr="00247D22">
        <w:rPr>
          <w:i/>
          <w:sz w:val="20"/>
          <w:lang w:val="en-GB" w:bidi="en-GB"/>
        </w:rPr>
        <w:t>National Strategy for the Development of Social Services for 2016-2025</w:t>
      </w:r>
      <w:r w:rsidRPr="00247D22">
        <w:rPr>
          <w:sz w:val="20"/>
          <w:lang w:val="en-GB" w:bidi="en-GB"/>
        </w:rPr>
        <w:t>.</w:t>
      </w:r>
    </w:p>
  </w:footnote>
  <w:footnote w:id="3">
    <w:p w:rsidR="006E3CF2" w:rsidRPr="00B53D7A" w:rsidRDefault="006E3CF2" w:rsidP="00B53D7A">
      <w:pPr>
        <w:pStyle w:val="Textpoznpodarou"/>
        <w:ind w:left="284" w:hanging="284"/>
        <w:rPr>
          <w:sz w:val="20"/>
        </w:rPr>
      </w:pPr>
      <w:r w:rsidRPr="00B53D7A">
        <w:rPr>
          <w:rStyle w:val="Znakapoznpodarou"/>
          <w:sz w:val="20"/>
          <w:lang w:val="en-GB" w:bidi="en-GB"/>
        </w:rPr>
        <w:footnoteRef/>
      </w:r>
      <w:r w:rsidRPr="00B53D7A">
        <w:rPr>
          <w:sz w:val="20"/>
          <w:lang w:val="en-GB" w:bidi="en-GB"/>
        </w:rPr>
        <w:t xml:space="preserve"> </w:t>
      </w:r>
      <w:r w:rsidRPr="00B53D7A">
        <w:rPr>
          <w:sz w:val="20"/>
          <w:lang w:val="en-GB" w:bidi="en-GB"/>
        </w:rPr>
        <w:tab/>
        <w:t>Section 14(8) of Act No. 218/2000 Coll., on Budgetary Rules and on Amendments to Certain Related Acts (Budgetary Rules).</w:t>
      </w:r>
    </w:p>
  </w:footnote>
  <w:footnote w:id="4">
    <w:p w:rsidR="006E3CF2" w:rsidRPr="00B53D7A" w:rsidRDefault="006E3CF2" w:rsidP="00B53D7A">
      <w:pPr>
        <w:pStyle w:val="Textpoznpodarou"/>
        <w:ind w:left="284" w:hanging="284"/>
        <w:rPr>
          <w:sz w:val="20"/>
        </w:rPr>
      </w:pPr>
      <w:r w:rsidRPr="00B53D7A">
        <w:rPr>
          <w:rStyle w:val="Znakapoznpodarou"/>
          <w:sz w:val="20"/>
          <w:lang w:val="en-GB" w:bidi="en-GB"/>
        </w:rPr>
        <w:footnoteRef/>
      </w:r>
      <w:r w:rsidRPr="00B53D7A">
        <w:rPr>
          <w:sz w:val="20"/>
          <w:lang w:val="en-GB" w:bidi="en-GB"/>
        </w:rPr>
        <w:t xml:space="preserve"> </w:t>
      </w:r>
      <w:r w:rsidRPr="00B53D7A">
        <w:rPr>
          <w:sz w:val="20"/>
          <w:lang w:val="en-GB" w:bidi="en-GB"/>
        </w:rPr>
        <w:tab/>
        <w:t>Section 39(1) and (3) of Act No. 218/2000 Coll., on Budgetary Rules and on Amendments to Certain Related Acts (Budgetary Rules).</w:t>
      </w:r>
    </w:p>
  </w:footnote>
  <w:footnote w:id="5">
    <w:p w:rsidR="006E3CF2" w:rsidRPr="00B113E3" w:rsidRDefault="006E3CF2" w:rsidP="00B113E3">
      <w:pPr>
        <w:pStyle w:val="Textpoznpodarou"/>
        <w:ind w:left="284" w:hanging="284"/>
        <w:rPr>
          <w:sz w:val="20"/>
        </w:rPr>
      </w:pPr>
      <w:r w:rsidRPr="00B113E3">
        <w:rPr>
          <w:sz w:val="20"/>
          <w:vertAlign w:val="superscript"/>
          <w:lang w:val="en-GB" w:bidi="en-GB"/>
        </w:rPr>
        <w:footnoteRef/>
      </w:r>
      <w:r>
        <w:rPr>
          <w:sz w:val="20"/>
          <w:lang w:val="en-GB" w:bidi="en-GB"/>
        </w:rPr>
        <w:t xml:space="preserve"> </w:t>
      </w:r>
      <w:r>
        <w:rPr>
          <w:sz w:val="20"/>
          <w:lang w:val="en-GB" w:bidi="en-GB"/>
        </w:rPr>
        <w:tab/>
        <w:t>Sections 97-99 of Act No. 108/2006 Coll., on Social Services.</w:t>
      </w:r>
    </w:p>
  </w:footnote>
  <w:footnote w:id="6">
    <w:p w:rsidR="006E3CF2" w:rsidRPr="003D48B7" w:rsidRDefault="006E3CF2" w:rsidP="00B53D7A">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 xml:space="preserve">Source: </w:t>
      </w:r>
      <w:r w:rsidRPr="003D48B7">
        <w:rPr>
          <w:i/>
          <w:sz w:val="20"/>
          <w:lang w:val="en-GB" w:bidi="en-GB"/>
        </w:rPr>
        <w:t xml:space="preserve">OKslužby – poskytovatel (OKservices – provider) </w:t>
      </w:r>
      <w:r w:rsidRPr="003D48B7">
        <w:rPr>
          <w:sz w:val="20"/>
          <w:lang w:val="en-GB" w:bidi="en-GB"/>
        </w:rPr>
        <w:t>application.</w:t>
      </w:r>
    </w:p>
  </w:footnote>
  <w:footnote w:id="7">
    <w:p w:rsidR="006E3CF2" w:rsidRPr="00B53D7A" w:rsidRDefault="006E3CF2" w:rsidP="00B53D7A">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 xml:space="preserve">The calculation used the value of the subsidies paid to the individual social service providers indicated in the </w:t>
      </w:r>
      <w:r w:rsidRPr="003D48B7">
        <w:rPr>
          <w:i/>
          <w:sz w:val="20"/>
          <w:lang w:val="en-GB" w:bidi="en-GB"/>
        </w:rPr>
        <w:t xml:space="preserve">OKslužby – poskytovatel (OKservices – provider) </w:t>
      </w:r>
      <w:r w:rsidRPr="003D48B7">
        <w:rPr>
          <w:sz w:val="20"/>
          <w:lang w:val="en-GB" w:bidi="en-GB"/>
        </w:rPr>
        <w:t>application</w:t>
      </w:r>
      <w:r w:rsidRPr="003D48B7">
        <w:rPr>
          <w:i/>
          <w:sz w:val="20"/>
          <w:lang w:val="en-GB" w:bidi="en-GB"/>
        </w:rPr>
        <w:t xml:space="preserve"> </w:t>
      </w:r>
      <w:r w:rsidRPr="003D48B7">
        <w:rPr>
          <w:sz w:val="20"/>
          <w:lang w:val="en-GB" w:bidi="en-GB"/>
        </w:rPr>
        <w:t xml:space="preserve">and forming part of the final subsidy drawing reports. The amount does not include any subsidy that the social service providers have returned to the regions. The service capacity data were taken from applications submitted by social service providers through the </w:t>
      </w:r>
      <w:r w:rsidRPr="003D48B7">
        <w:rPr>
          <w:i/>
          <w:sz w:val="20"/>
          <w:lang w:val="en-GB" w:bidi="en-GB"/>
        </w:rPr>
        <w:t xml:space="preserve">OKslužby – poskytovatel (OKservices – provider) </w:t>
      </w:r>
      <w:r w:rsidRPr="003D48B7">
        <w:rPr>
          <w:sz w:val="20"/>
          <w:lang w:val="en-GB" w:bidi="en-GB"/>
        </w:rPr>
        <w:t>application. Only supported services were included in the total capacity of the service, i.e. services for which no subsidy had been provided were not included in the total capacity. Furthermore, the shares of individual regions in the total amount of the requested subsidy were taken into account.</w:t>
      </w:r>
    </w:p>
  </w:footnote>
  <w:footnote w:id="8">
    <w:p w:rsidR="006E3CF2" w:rsidRPr="00B53D7A" w:rsidRDefault="006E3CF2" w:rsidP="00B53D7A">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See also Annex 2 to the Audit Conclusion.</w:t>
      </w:r>
    </w:p>
  </w:footnote>
  <w:footnote w:id="9">
    <w:p w:rsidR="006E3CF2" w:rsidRPr="00B53D7A" w:rsidRDefault="006E3CF2" w:rsidP="00B53D7A">
      <w:pPr>
        <w:pStyle w:val="Nzev"/>
        <w:tabs>
          <w:tab w:val="clear" w:pos="0"/>
        </w:tabs>
        <w:ind w:left="284" w:hanging="284"/>
        <w:jc w:val="left"/>
        <w:rPr>
          <w:rStyle w:val="NzevChar"/>
          <w:rFonts w:cstheme="minorHAnsi"/>
          <w:szCs w:val="20"/>
        </w:rPr>
      </w:pPr>
      <w:r w:rsidRPr="00B53D7A">
        <w:rPr>
          <w:rStyle w:val="Znakapoznpodarou"/>
          <w:i w:val="0"/>
          <w:lang w:val="en-GB" w:bidi="en-GB"/>
        </w:rPr>
        <w:footnoteRef/>
      </w:r>
      <w:r w:rsidRPr="00B53D7A">
        <w:rPr>
          <w:rStyle w:val="NzevChar"/>
          <w:lang w:val="en-GB" w:bidi="en-GB"/>
        </w:rPr>
        <w:t xml:space="preserve"> </w:t>
      </w:r>
      <w:r w:rsidRPr="00B53D7A">
        <w:rPr>
          <w:rStyle w:val="NzevChar"/>
          <w:lang w:val="en-GB" w:bidi="en-GB"/>
        </w:rPr>
        <w:tab/>
        <w:t>Classification of employment according to CZ-ISCO.</w:t>
      </w:r>
    </w:p>
  </w:footnote>
  <w:footnote w:id="10">
    <w:p w:rsidR="006E3CF2" w:rsidRPr="00B53D7A" w:rsidRDefault="006E3CF2" w:rsidP="00B53D7A">
      <w:pPr>
        <w:pStyle w:val="Nzev"/>
        <w:tabs>
          <w:tab w:val="clear" w:pos="0"/>
        </w:tabs>
        <w:ind w:left="284" w:hanging="284"/>
        <w:rPr>
          <w:rFonts w:cstheme="minorHAnsi"/>
          <w:i w:val="0"/>
          <w:szCs w:val="20"/>
        </w:rPr>
      </w:pPr>
      <w:r w:rsidRPr="00B53D7A">
        <w:rPr>
          <w:rStyle w:val="Znakapoznpodarou"/>
          <w:i w:val="0"/>
          <w:lang w:val="en-GB" w:bidi="en-GB"/>
        </w:rPr>
        <w:footnoteRef/>
      </w:r>
      <w:r w:rsidRPr="00B53D7A">
        <w:rPr>
          <w:i w:val="0"/>
          <w:lang w:val="en-GB" w:bidi="en-GB"/>
        </w:rPr>
        <w:t xml:space="preserve"> </w:t>
      </w:r>
      <w:r w:rsidRPr="00B53D7A">
        <w:rPr>
          <w:i w:val="0"/>
          <w:lang w:val="en-GB" w:bidi="en-GB"/>
        </w:rPr>
        <w:tab/>
        <w:t>Decree No. 505/2006 Coll., implementing some provisions of the Social Services Act.</w:t>
      </w:r>
    </w:p>
  </w:footnote>
  <w:footnote w:id="11">
    <w:p w:rsidR="006E3CF2" w:rsidRPr="00B53D7A" w:rsidRDefault="006E3CF2" w:rsidP="00B53D7A">
      <w:pPr>
        <w:pStyle w:val="Nzev"/>
        <w:tabs>
          <w:tab w:val="clear" w:pos="0"/>
        </w:tabs>
        <w:ind w:left="284" w:hanging="284"/>
        <w:rPr>
          <w:rFonts w:cstheme="minorHAnsi"/>
          <w:i w:val="0"/>
          <w:szCs w:val="20"/>
        </w:rPr>
      </w:pPr>
      <w:r w:rsidRPr="00B53D7A">
        <w:rPr>
          <w:rStyle w:val="Znakapoznpodarou"/>
          <w:i w:val="0"/>
          <w:lang w:val="en-GB" w:bidi="en-GB"/>
        </w:rPr>
        <w:footnoteRef/>
      </w:r>
      <w:r w:rsidRPr="00B53D7A">
        <w:rPr>
          <w:i w:val="0"/>
          <w:lang w:val="en-GB" w:bidi="en-GB"/>
        </w:rPr>
        <w:t xml:space="preserve"> </w:t>
      </w:r>
      <w:r w:rsidRPr="00B53D7A">
        <w:rPr>
          <w:i w:val="0"/>
          <w:lang w:val="en-GB" w:bidi="en-GB"/>
        </w:rPr>
        <w:tab/>
        <w:t>Government Regulation No. 98/2015 Coll., on the implementation of Section 101a of the Social Services Act, dated 22 April 2015. This Regulation came into effect on 1 May 2015 and was first used to provide subsidies for 2016.</w:t>
      </w:r>
    </w:p>
  </w:footnote>
  <w:footnote w:id="12">
    <w:p w:rsidR="006E3CF2" w:rsidRPr="00B53D7A" w:rsidRDefault="006E3CF2" w:rsidP="00B53D7A">
      <w:pPr>
        <w:pStyle w:val="Textpoznpodarou"/>
        <w:ind w:left="284" w:hanging="284"/>
        <w:rPr>
          <w:sz w:val="20"/>
        </w:rPr>
      </w:pPr>
      <w:r w:rsidRPr="00B53D7A">
        <w:rPr>
          <w:rStyle w:val="Znakapoznpodarou"/>
          <w:sz w:val="20"/>
          <w:lang w:val="en-GB" w:bidi="en-GB"/>
        </w:rPr>
        <w:footnoteRef/>
      </w:r>
      <w:r w:rsidRPr="00B53D7A">
        <w:rPr>
          <w:sz w:val="20"/>
          <w:lang w:val="en-GB" w:bidi="en-GB"/>
        </w:rPr>
        <w:t xml:space="preserve"> </w:t>
      </w:r>
      <w:r w:rsidRPr="00B53D7A">
        <w:rPr>
          <w:sz w:val="20"/>
          <w:lang w:val="en-GB" w:bidi="en-GB"/>
        </w:rPr>
        <w:tab/>
        <w:t>Act No. 2/1969 Coll., on the Establishment of Ministries and Other Central Authorities of the State Administration of the Czech Republic.</w:t>
      </w:r>
    </w:p>
  </w:footnote>
  <w:footnote w:id="13">
    <w:p w:rsidR="006E3CF2" w:rsidRPr="00B53D7A" w:rsidRDefault="006E3CF2" w:rsidP="00B53D7A">
      <w:pPr>
        <w:pStyle w:val="Zdroj"/>
        <w:ind w:left="284" w:hanging="284"/>
        <w:contextualSpacing/>
        <w:rPr>
          <w:rFonts w:cstheme="minorHAnsi"/>
          <w:i w:val="0"/>
          <w:szCs w:val="20"/>
        </w:rPr>
      </w:pPr>
      <w:r w:rsidRPr="00B53D7A">
        <w:rPr>
          <w:rStyle w:val="Znakapoznpodarou"/>
          <w:i w:val="0"/>
          <w:lang w:val="en-GB" w:bidi="en-GB"/>
        </w:rPr>
        <w:footnoteRef/>
      </w:r>
      <w:r w:rsidRPr="00B53D7A">
        <w:rPr>
          <w:i w:val="0"/>
          <w:lang w:val="en-GB" w:bidi="en-GB"/>
        </w:rPr>
        <w:t xml:space="preserve"> </w:t>
      </w:r>
      <w:r w:rsidRPr="00B53D7A">
        <w:rPr>
          <w:i w:val="0"/>
          <w:lang w:val="en-GB" w:bidi="en-GB"/>
        </w:rPr>
        <w:tab/>
        <w:t xml:space="preserve">Pursuant to Section 101a of Act No. 108/2006 Coll., on Social Services; in previous years referred to as </w:t>
      </w:r>
      <w:r w:rsidRPr="00247D22">
        <w:rPr>
          <w:lang w:val="en-GB" w:bidi="en-GB"/>
        </w:rPr>
        <w:t>Support Programme A</w:t>
      </w:r>
      <w:r w:rsidRPr="00B53D7A">
        <w:rPr>
          <w:i w:val="0"/>
          <w:lang w:val="en-GB" w:bidi="en-GB"/>
        </w:rPr>
        <w:t>.</w:t>
      </w:r>
    </w:p>
  </w:footnote>
  <w:footnote w:id="14">
    <w:p w:rsidR="006E3CF2" w:rsidRPr="00B53D7A" w:rsidRDefault="006E3CF2" w:rsidP="00545831">
      <w:pPr>
        <w:pStyle w:val="Textpoznpodarou"/>
        <w:ind w:left="284" w:hanging="284"/>
        <w:contextualSpacing/>
        <w:rPr>
          <w:rFonts w:cstheme="minorHAnsi"/>
          <w:sz w:val="20"/>
        </w:rPr>
      </w:pPr>
      <w:r w:rsidRPr="00B53D7A">
        <w:rPr>
          <w:rStyle w:val="Znakapoznpodarou"/>
          <w:sz w:val="20"/>
          <w:lang w:val="en-GB" w:bidi="en-GB"/>
        </w:rPr>
        <w:footnoteRef/>
      </w:r>
      <w:r w:rsidRPr="00B53D7A">
        <w:rPr>
          <w:sz w:val="20"/>
          <w:lang w:val="en-GB" w:bidi="en-GB"/>
        </w:rPr>
        <w:tab/>
        <w:t xml:space="preserve">Pursuant to Section 104 of Act No. 108/2006 Coll., on Social Services; in previous years referred to as </w:t>
      </w:r>
      <w:r w:rsidRPr="00B53D7A">
        <w:rPr>
          <w:i/>
          <w:sz w:val="20"/>
          <w:lang w:val="en-GB" w:bidi="en-GB"/>
        </w:rPr>
        <w:t>Support Programme B</w:t>
      </w:r>
      <w:r w:rsidRPr="00B53D7A">
        <w:rPr>
          <w:sz w:val="20"/>
          <w:lang w:val="en-GB" w:bidi="en-GB"/>
        </w:rPr>
        <w:t>.</w:t>
      </w:r>
    </w:p>
  </w:footnote>
  <w:footnote w:id="15">
    <w:p w:rsidR="006E3CF2" w:rsidRPr="00545831" w:rsidRDefault="006E3CF2" w:rsidP="00545831">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The audit authority of the SAO pursuant to Act No. 166/1993 Coll., on the Supreme Audit Office, does not allow an audit of subsidies provided by the regions / the City of Prague to social service providers.</w:t>
      </w:r>
    </w:p>
  </w:footnote>
  <w:footnote w:id="16">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Pursuant to Section 96 of Act No. 108/2006 Coll., on Social Services.</w:t>
      </w:r>
    </w:p>
  </w:footnote>
  <w:footnote w:id="17">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Government Resolution of the Czech Republic dated 21 March 2016 No. 245.</w:t>
      </w:r>
    </w:p>
  </w:footnote>
  <w:footnote w:id="18">
    <w:p w:rsidR="006E3CF2" w:rsidRPr="00791536" w:rsidRDefault="006E3CF2" w:rsidP="00791536">
      <w:pPr>
        <w:pStyle w:val="Textpoznpodarou"/>
        <w:ind w:left="284" w:hanging="284"/>
        <w:rPr>
          <w:rFonts w:cstheme="minorHAnsi"/>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The first opinion of the Government Legislative Council is dated 9 March 2017, the second opinion 16 March 2017.</w:t>
      </w:r>
    </w:p>
  </w:footnote>
  <w:footnote w:id="19">
    <w:p w:rsidR="006E3CF2" w:rsidRPr="00791536" w:rsidRDefault="006E3CF2" w:rsidP="00791536">
      <w:pPr>
        <w:pStyle w:val="Nzev"/>
        <w:tabs>
          <w:tab w:val="clear" w:pos="0"/>
        </w:tabs>
        <w:ind w:left="284" w:hanging="284"/>
        <w:rPr>
          <w:i w:val="0"/>
        </w:rPr>
      </w:pPr>
      <w:r w:rsidRPr="00791536">
        <w:rPr>
          <w:rStyle w:val="Znakapoznpodarou"/>
          <w:i w:val="0"/>
          <w:lang w:val="en-GB" w:bidi="en-GB"/>
        </w:rPr>
        <w:footnoteRef/>
      </w:r>
      <w:r w:rsidRPr="00247D22">
        <w:rPr>
          <w:lang w:val="en-GB" w:bidi="en-GB"/>
        </w:rPr>
        <w:t xml:space="preserve"> </w:t>
      </w:r>
      <w:r w:rsidRPr="00247D22">
        <w:rPr>
          <w:lang w:val="en-GB" w:bidi="en-GB"/>
        </w:rPr>
        <w:tab/>
        <w:t>Government Legislative Work Schedule for 2018</w:t>
      </w:r>
      <w:r w:rsidRPr="00791536">
        <w:rPr>
          <w:i w:val="0"/>
          <w:lang w:val="en-GB" w:bidi="en-GB"/>
        </w:rPr>
        <w:t xml:space="preserve"> approved by Resolution of the Government of the Czech Republic of 7 February 2018 No. 91.</w:t>
      </w:r>
    </w:p>
  </w:footnote>
  <w:footnote w:id="20">
    <w:p w:rsidR="006E3CF2" w:rsidRPr="0085365C" w:rsidRDefault="006E3CF2" w:rsidP="0085365C">
      <w:pPr>
        <w:pStyle w:val="Textpoznpodarou"/>
        <w:ind w:left="284" w:hanging="284"/>
        <w:rPr>
          <w:sz w:val="20"/>
        </w:rPr>
      </w:pPr>
      <w:r w:rsidRPr="0085365C">
        <w:rPr>
          <w:rStyle w:val="Znakapoznpodarou"/>
          <w:sz w:val="20"/>
          <w:lang w:val="en-GB" w:bidi="en-GB"/>
        </w:rPr>
        <w:footnoteRef/>
      </w:r>
      <w:r w:rsidRPr="00247D22">
        <w:rPr>
          <w:i/>
          <w:sz w:val="20"/>
          <w:lang w:val="en-GB" w:bidi="en-GB"/>
        </w:rPr>
        <w:t xml:space="preserve"> </w:t>
      </w:r>
      <w:r w:rsidRPr="00247D22">
        <w:rPr>
          <w:i/>
          <w:sz w:val="20"/>
          <w:lang w:val="en-GB" w:bidi="en-GB"/>
        </w:rPr>
        <w:tab/>
        <w:t>Government Legislative Work Schedule for 2019</w:t>
      </w:r>
      <w:r w:rsidRPr="00247D22">
        <w:rPr>
          <w:sz w:val="20"/>
          <w:lang w:val="en-GB" w:bidi="en-GB"/>
        </w:rPr>
        <w:t xml:space="preserve"> approved by Resolution of the Government of the Czech Republic of 12 December 2018 No. 830.</w:t>
      </w:r>
    </w:p>
  </w:footnote>
  <w:footnote w:id="21">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The social services network is a sum of social services that, in sufficient capacity, quality and with local availability, help to address the unfavourable social situation in the region.</w:t>
      </w:r>
    </w:p>
  </w:footnote>
  <w:footnote w:id="22">
    <w:p w:rsidR="006E3CF2" w:rsidRPr="00791536" w:rsidRDefault="006E3CF2" w:rsidP="00AB646B">
      <w:pPr>
        <w:pStyle w:val="Nzev"/>
        <w:tabs>
          <w:tab w:val="clear" w:pos="0"/>
          <w:tab w:val="clear" w:pos="708"/>
          <w:tab w:val="clear" w:pos="1416"/>
          <w:tab w:val="clear" w:pos="2124"/>
          <w:tab w:val="clear" w:pos="2832"/>
        </w:tabs>
        <w:ind w:left="284" w:hanging="284"/>
        <w:rPr>
          <w:i w:val="0"/>
        </w:rPr>
      </w:pPr>
      <w:r w:rsidRPr="00791536">
        <w:rPr>
          <w:rStyle w:val="Znakapoznpodarou"/>
          <w:i w:val="0"/>
          <w:lang w:val="en-GB" w:bidi="en-GB"/>
        </w:rPr>
        <w:footnoteRef/>
      </w:r>
      <w:r>
        <w:rPr>
          <w:i w:val="0"/>
          <w:vertAlign w:val="superscript"/>
          <w:lang w:val="en-GB" w:bidi="en-GB"/>
        </w:rPr>
        <w:t xml:space="preserve"> </w:t>
      </w:r>
      <w:r>
        <w:rPr>
          <w:i w:val="0"/>
          <w:vertAlign w:val="superscript"/>
          <w:lang w:val="en-GB" w:bidi="en-GB"/>
        </w:rPr>
        <w:tab/>
      </w:r>
      <w:r w:rsidRPr="00791536">
        <w:rPr>
          <w:i w:val="0"/>
          <w:lang w:val="en-GB" w:bidi="en-GB"/>
        </w:rPr>
        <w:t>Decision to grant a subsidy from state budget chapter 313 – MoLSA for 2015, 2016 or 2017 (hereinafter the “</w:t>
      </w:r>
      <w:r w:rsidRPr="00247D22">
        <w:rPr>
          <w:lang w:val="en-GB" w:bidi="en-GB"/>
        </w:rPr>
        <w:t>decision to grant a subsidy</w:t>
      </w:r>
      <w:r w:rsidRPr="00791536">
        <w:rPr>
          <w:i w:val="0"/>
          <w:lang w:val="en-GB" w:bidi="en-GB"/>
        </w:rPr>
        <w:t>”).</w:t>
      </w:r>
    </w:p>
  </w:footnote>
  <w:footnote w:id="23">
    <w:p w:rsidR="006E3CF2" w:rsidRPr="003D48B7" w:rsidRDefault="006E3CF2" w:rsidP="00791536">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Decree No. 367/2015 Coll.,</w:t>
      </w:r>
      <w:r w:rsidRPr="003D48B7">
        <w:rPr>
          <w:lang w:val="en-GB" w:bidi="en-GB"/>
        </w:rPr>
        <w:t xml:space="preserve"> </w:t>
      </w:r>
      <w:r w:rsidRPr="003D48B7">
        <w:rPr>
          <w:sz w:val="20"/>
          <w:lang w:val="en-GB" w:bidi="en-GB"/>
        </w:rPr>
        <w:t>on principles and deadlines for financial settlement of relations with the state budget, state financial assets and the National Fund (Financial Settlement Decree).</w:t>
      </w:r>
    </w:p>
  </w:footnote>
  <w:footnote w:id="24">
    <w:p w:rsidR="006E3CF2" w:rsidRPr="003D48B7" w:rsidRDefault="006E3CF2" w:rsidP="00791536">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Section 14(8) of Act No. 218/2000 Coll., on Budgetary Rules and on Amendments to Certain Related Acts (Budgetary Rules).</w:t>
      </w:r>
    </w:p>
  </w:footnote>
  <w:footnote w:id="25">
    <w:p w:rsidR="006E3CF2" w:rsidRPr="00001308" w:rsidRDefault="006E3CF2" w:rsidP="00001308">
      <w:pPr>
        <w:pStyle w:val="Textpoznpodarou"/>
        <w:ind w:left="284" w:hanging="284"/>
        <w:rPr>
          <w:sz w:val="20"/>
        </w:rPr>
      </w:pPr>
      <w:r w:rsidRPr="003D48B7">
        <w:rPr>
          <w:rStyle w:val="Znakapoznpodarou"/>
          <w:sz w:val="20"/>
          <w:lang w:val="en-GB" w:bidi="en-GB"/>
        </w:rPr>
        <w:footnoteRef/>
      </w:r>
      <w:r w:rsidRPr="003D48B7">
        <w:rPr>
          <w:sz w:val="20"/>
          <w:lang w:val="en-GB" w:bidi="en-GB"/>
        </w:rPr>
        <w:t xml:space="preserve"> </w:t>
      </w:r>
      <w:r w:rsidRPr="003D48B7">
        <w:rPr>
          <w:sz w:val="20"/>
          <w:lang w:val="en-GB" w:bidi="en-GB"/>
        </w:rPr>
        <w:tab/>
        <w:t>Pursuant to Section 2(1) of Act No. 129/2000 Coll., on Regions (Regional Establishment), the region manages its own affairs separately.</w:t>
      </w:r>
    </w:p>
  </w:footnote>
  <w:footnote w:id="26">
    <w:p w:rsidR="006E3CF2" w:rsidRPr="00791536" w:rsidRDefault="006E3CF2" w:rsidP="00791536">
      <w:pPr>
        <w:pStyle w:val="Nzev"/>
        <w:ind w:left="284" w:hanging="284"/>
        <w:rPr>
          <w:i w:val="0"/>
        </w:rPr>
      </w:pPr>
      <w:r w:rsidRPr="00791536">
        <w:rPr>
          <w:rStyle w:val="Znakapoznpodarou"/>
          <w:i w:val="0"/>
          <w:lang w:val="en-GB" w:bidi="en-GB"/>
        </w:rPr>
        <w:footnoteRef/>
      </w:r>
      <w:r w:rsidRPr="00791536">
        <w:rPr>
          <w:i w:val="0"/>
          <w:lang w:val="en-GB" w:bidi="en-GB"/>
        </w:rPr>
        <w:t xml:space="preserve"> </w:t>
      </w:r>
      <w:r w:rsidRPr="00791536">
        <w:rPr>
          <w:i w:val="0"/>
          <w:lang w:val="en-GB" w:bidi="en-GB"/>
        </w:rPr>
        <w:tab/>
        <w:t>Section 25(1) of Act No. 320/2001 Coll., on Financial Control in Public Administration and on Amendments to Certain Acts (Financial Control Act).</w:t>
      </w:r>
    </w:p>
  </w:footnote>
  <w:footnote w:id="27">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247D22">
        <w:rPr>
          <w:i/>
          <w:sz w:val="20"/>
          <w:lang w:val="en-GB" w:bidi="en-GB"/>
        </w:rPr>
        <w:t xml:space="preserve"> </w:t>
      </w:r>
      <w:r w:rsidRPr="00247D22">
        <w:rPr>
          <w:i/>
          <w:sz w:val="20"/>
          <w:lang w:val="en-GB" w:bidi="en-GB"/>
        </w:rPr>
        <w:tab/>
        <w:t>Methodology of the Ministry of Labour and Social Affairs for granting subsidies from the state budget to the regions and the City of Prague for 2015</w:t>
      </w:r>
      <w:r w:rsidRPr="00247D22">
        <w:rPr>
          <w:sz w:val="20"/>
          <w:lang w:val="en-GB" w:bidi="en-GB"/>
        </w:rPr>
        <w:t xml:space="preserve">, </w:t>
      </w:r>
      <w:r w:rsidRPr="00247D22">
        <w:rPr>
          <w:i/>
          <w:sz w:val="20"/>
          <w:lang w:val="en-GB" w:bidi="en-GB"/>
        </w:rPr>
        <w:t>Methodology of the Ministry of Labour and Social Affairs for granting subsidies from the state budget to the regions and the City of Prague for 2016</w:t>
      </w:r>
      <w:r w:rsidRPr="00247D22">
        <w:rPr>
          <w:sz w:val="20"/>
          <w:lang w:val="en-GB" w:bidi="en-GB"/>
        </w:rPr>
        <w:t xml:space="preserve"> and </w:t>
      </w:r>
      <w:r w:rsidRPr="00247D22">
        <w:rPr>
          <w:i/>
          <w:sz w:val="20"/>
          <w:lang w:val="en-GB" w:bidi="en-GB"/>
        </w:rPr>
        <w:t>Methodology of the Ministry of Labour and Social Affairs for granting subsidies from the state budget to the regions and the City of Prague for 2017</w:t>
      </w:r>
      <w:r w:rsidRPr="00247D22">
        <w:rPr>
          <w:sz w:val="20"/>
          <w:lang w:val="en-GB" w:bidi="en-GB"/>
        </w:rPr>
        <w:t>.</w:t>
      </w:r>
    </w:p>
  </w:footnote>
  <w:footnote w:id="28">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For providers who have been issued a decision on registration and also for social service providers pursuant to Section 84 of Act No. 108/2006 Coll., on Social Services.</w:t>
      </w:r>
    </w:p>
  </w:footnote>
  <w:footnote w:id="29">
    <w:p w:rsidR="006E3CF2" w:rsidRPr="00791536" w:rsidRDefault="006E3CF2" w:rsidP="00791536">
      <w:pPr>
        <w:pStyle w:val="Nzev"/>
        <w:ind w:left="284" w:hanging="284"/>
        <w:rPr>
          <w:rFonts w:cstheme="minorHAnsi"/>
          <w:i w:val="0"/>
          <w:szCs w:val="20"/>
        </w:rPr>
      </w:pPr>
      <w:r w:rsidRPr="00791536">
        <w:rPr>
          <w:rStyle w:val="Znakapoznpodarou"/>
          <w:i w:val="0"/>
          <w:lang w:val="en-GB" w:bidi="en-GB"/>
        </w:rPr>
        <w:footnoteRef/>
      </w:r>
      <w:r w:rsidRPr="00791536">
        <w:rPr>
          <w:i w:val="0"/>
          <w:lang w:val="en-GB" w:bidi="en-GB"/>
        </w:rPr>
        <w:t xml:space="preserve"> </w:t>
      </w:r>
      <w:r w:rsidRPr="00791536">
        <w:rPr>
          <w:i w:val="0"/>
          <w:lang w:val="en-GB" w:bidi="en-GB"/>
        </w:rPr>
        <w:tab/>
        <w:t>Act No. 254/2014 Coll., amending Act No. 108/2006 Coll., on Social Services, as amended, Act No. 111/2006 Coll., on Assistance in Material Need, as amended, and Act No. 73/2011 Coll., on the Labour Office of the Czech Republic and on Amendments to Related Acts, as amended.</w:t>
      </w:r>
    </w:p>
  </w:footnote>
  <w:footnote w:id="30">
    <w:p w:rsidR="006E3CF2" w:rsidRPr="00791536" w:rsidRDefault="006E3CF2" w:rsidP="00791536">
      <w:pPr>
        <w:pStyle w:val="Textpoznpodarou"/>
        <w:ind w:left="284" w:hanging="284"/>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Pursuant to Section 101a of Act No. 108/2006 Coll., on Social Services.</w:t>
      </w:r>
    </w:p>
  </w:footnote>
  <w:footnote w:id="31">
    <w:p w:rsidR="006E3CF2" w:rsidRPr="00791536" w:rsidRDefault="006E3CF2" w:rsidP="00791536">
      <w:pPr>
        <w:pStyle w:val="Textpoznpodarou"/>
        <w:ind w:left="284" w:hanging="284"/>
        <w:contextualSpacing/>
        <w:rPr>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Pursuant to Section 88 and Section 89 of Act No. 108/2006 Coll., on Social Services.</w:t>
      </w:r>
    </w:p>
  </w:footnote>
  <w:footnote w:id="32">
    <w:p w:rsidR="006E3CF2" w:rsidRPr="00791536" w:rsidRDefault="006E3CF2" w:rsidP="00791536">
      <w:pPr>
        <w:ind w:left="284" w:hanging="284"/>
        <w:rPr>
          <w:rFonts w:cstheme="minorHAnsi"/>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Pursuant to Sections 73-77 of Act No. 108/2006 Coll., on Social Services.</w:t>
      </w:r>
    </w:p>
  </w:footnote>
  <w:footnote w:id="33">
    <w:p w:rsidR="006E3CF2" w:rsidRPr="00791536" w:rsidRDefault="006E3CF2" w:rsidP="00791536">
      <w:pPr>
        <w:pStyle w:val="Textpoznpodarou"/>
        <w:ind w:left="284" w:hanging="284"/>
        <w:jc w:val="left"/>
        <w:rPr>
          <w:rFonts w:cstheme="minorHAnsi"/>
          <w:sz w:val="20"/>
        </w:rPr>
      </w:pPr>
      <w:r w:rsidRPr="00791536">
        <w:rPr>
          <w:rStyle w:val="Znakapoznpodarou"/>
          <w:sz w:val="20"/>
          <w:lang w:val="en-GB" w:bidi="en-GB"/>
        </w:rPr>
        <w:footnoteRef/>
      </w:r>
      <w:r w:rsidRPr="00791536">
        <w:rPr>
          <w:sz w:val="20"/>
          <w:lang w:val="en-GB" w:bidi="en-GB"/>
        </w:rPr>
        <w:t xml:space="preserve"> </w:t>
      </w:r>
      <w:r w:rsidRPr="00791536">
        <w:rPr>
          <w:sz w:val="20"/>
          <w:lang w:val="en-GB" w:bidi="en-GB"/>
        </w:rPr>
        <w:tab/>
        <w:t>Pursuant to Section 34 of Act No. 108/2006 Coll., on Social Services.</w:t>
      </w:r>
    </w:p>
  </w:footnote>
  <w:footnote w:id="34">
    <w:p w:rsidR="006E3CF2" w:rsidRPr="00791536" w:rsidRDefault="006E3CF2" w:rsidP="00791536">
      <w:pPr>
        <w:pStyle w:val="Nzev"/>
        <w:ind w:left="284" w:hanging="284"/>
        <w:jc w:val="left"/>
        <w:rPr>
          <w:rFonts w:cstheme="minorHAnsi"/>
          <w:i w:val="0"/>
          <w:szCs w:val="20"/>
        </w:rPr>
      </w:pPr>
      <w:r w:rsidRPr="00791536">
        <w:rPr>
          <w:rStyle w:val="Znakapoznpodarou"/>
          <w:i w:val="0"/>
          <w:lang w:val="en-GB" w:bidi="en-GB"/>
        </w:rPr>
        <w:footnoteRef/>
      </w:r>
      <w:r w:rsidRPr="00791536">
        <w:rPr>
          <w:i w:val="0"/>
          <w:lang w:val="en-GB" w:bidi="en-GB"/>
        </w:rPr>
        <w:t xml:space="preserve"> </w:t>
      </w:r>
      <w:r w:rsidRPr="00791536">
        <w:rPr>
          <w:i w:val="0"/>
          <w:lang w:val="en-GB" w:bidi="en-GB"/>
        </w:rPr>
        <w:tab/>
        <w:t>Source: MoLSA – statistical yearbooks on labour and social affairs for 2015, 2016 and 2017.</w:t>
      </w:r>
    </w:p>
  </w:footnote>
  <w:footnote w:id="35">
    <w:p w:rsidR="006E3CF2" w:rsidRPr="00791536" w:rsidRDefault="006E3CF2" w:rsidP="00704357">
      <w:pPr>
        <w:pStyle w:val="Nzev"/>
        <w:ind w:left="284" w:hanging="284"/>
        <w:rPr>
          <w:rFonts w:cstheme="minorHAnsi"/>
          <w:i w:val="0"/>
          <w:szCs w:val="20"/>
        </w:rPr>
      </w:pPr>
      <w:r w:rsidRPr="00791536">
        <w:rPr>
          <w:rStyle w:val="Znakapoznpodarou"/>
          <w:i w:val="0"/>
          <w:lang w:val="en-GB" w:bidi="en-GB"/>
        </w:rPr>
        <w:footnoteRef/>
      </w:r>
      <w:r w:rsidRPr="003D48B7">
        <w:rPr>
          <w:i w:val="0"/>
          <w:lang w:val="en-GB" w:bidi="en-GB"/>
        </w:rPr>
        <w:t xml:space="preserve"> </w:t>
      </w:r>
      <w:r w:rsidRPr="003D48B7">
        <w:rPr>
          <w:i w:val="0"/>
          <w:lang w:val="en-GB" w:bidi="en-GB"/>
        </w:rPr>
        <w:tab/>
        <w:t xml:space="preserve">Social services are financed by means of a compensatory payment provided for in Commission Decision 2012/21/EU of 20 December 2011 on the application of Article 106(2) of the Treaty on the Functioning of the European Union to State aid in the form of public service compensation granted to certain undertakings entrusted with the operation of services of general economic interest, and </w:t>
      </w:r>
      <w:r w:rsidRPr="00247D22">
        <w:rPr>
          <w:lang w:val="en-GB" w:bidi="en-GB"/>
        </w:rPr>
        <w:t>European Union framework for State aid in the form of public service compensation (2011)</w:t>
      </w:r>
      <w:r w:rsidRPr="003D48B7">
        <w:rPr>
          <w:i w:val="0"/>
          <w:lang w:val="en-GB" w:bidi="en-GB"/>
        </w:rPr>
        <w:t xml:space="preserve"> (2012/C 8/03)</w:t>
      </w:r>
      <w:r w:rsidRPr="003D48B7">
        <w:rPr>
          <w:i w:val="0"/>
          <w:shd w:val="clear" w:color="auto" w:fill="FFFFFF"/>
          <w:lang w:val="en-GB" w:bidi="en-GB"/>
        </w:rPr>
        <w:t>. Payments of users and payments of health insurance companies for nursing and rehabilitation medical care do not constitute a compensatory payment.</w:t>
      </w:r>
    </w:p>
  </w:footnote>
  <w:footnote w:id="36">
    <w:p w:rsidR="006E3CF2" w:rsidRPr="0085572D" w:rsidRDefault="006E3CF2" w:rsidP="0085572D">
      <w:pPr>
        <w:pStyle w:val="Textpoznpodarou"/>
        <w:ind w:left="284" w:hanging="284"/>
        <w:rPr>
          <w:sz w:val="20"/>
        </w:rPr>
      </w:pPr>
      <w:r w:rsidRPr="0085572D">
        <w:rPr>
          <w:rStyle w:val="Znakapoznpodarou"/>
          <w:sz w:val="20"/>
          <w:lang w:val="en-GB" w:bidi="en-GB"/>
        </w:rPr>
        <w:footnoteRef/>
      </w:r>
      <w:r w:rsidRPr="0085572D">
        <w:rPr>
          <w:sz w:val="20"/>
          <w:lang w:val="en-GB" w:bidi="en-GB"/>
        </w:rPr>
        <w:t xml:space="preserve"> </w:t>
      </w:r>
      <w:r w:rsidRPr="0085572D">
        <w:rPr>
          <w:sz w:val="20"/>
          <w:lang w:val="en-GB" w:bidi="en-GB"/>
        </w:rPr>
        <w:tab/>
        <w:t>Pursuant to Section 37(2) of Act No. 108/2006 Coll., on Social Services, basic social counselling is a fundamental activity in the provision of all kinds of social services, and social service providers are always obliged to arrange social counselling.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867"/>
    <w:multiLevelType w:val="hybridMultilevel"/>
    <w:tmpl w:val="BBEE2DA2"/>
    <w:lvl w:ilvl="0" w:tplc="EADC8260">
      <w:start w:val="1"/>
      <w:numFmt w:val="ordinal"/>
      <w:lvlText w:val="1.1.%1"/>
      <w:lvlJc w:val="right"/>
      <w:pPr>
        <w:ind w:left="360" w:hanging="360"/>
      </w:pPr>
      <w:rPr>
        <w:rFonts w:hint="default"/>
      </w:rPr>
    </w:lvl>
    <w:lvl w:ilvl="1" w:tplc="2B920512">
      <w:start w:val="1"/>
      <w:numFmt w:val="decimal"/>
      <w:pStyle w:val="N2"/>
      <w:lvlText w:val="1.%2"/>
      <w:lvlJc w:val="left"/>
      <w:pPr>
        <w:ind w:left="2880" w:hanging="360"/>
      </w:pPr>
      <w:rPr>
        <w:rFonts w:hint="default"/>
      </w:rPr>
    </w:lvl>
    <w:lvl w:ilvl="2" w:tplc="BD807A8E" w:tentative="1">
      <w:start w:val="1"/>
      <w:numFmt w:val="lowerRoman"/>
      <w:lvlText w:val="%3."/>
      <w:lvlJc w:val="right"/>
      <w:pPr>
        <w:ind w:left="3600" w:hanging="180"/>
      </w:pPr>
    </w:lvl>
    <w:lvl w:ilvl="3" w:tplc="31202756" w:tentative="1">
      <w:start w:val="1"/>
      <w:numFmt w:val="decimal"/>
      <w:lvlText w:val="%4."/>
      <w:lvlJc w:val="left"/>
      <w:pPr>
        <w:ind w:left="4320" w:hanging="360"/>
      </w:pPr>
    </w:lvl>
    <w:lvl w:ilvl="4" w:tplc="9B1A9E1E" w:tentative="1">
      <w:start w:val="1"/>
      <w:numFmt w:val="lowerLetter"/>
      <w:lvlText w:val="%5."/>
      <w:lvlJc w:val="left"/>
      <w:pPr>
        <w:ind w:left="5040" w:hanging="360"/>
      </w:pPr>
    </w:lvl>
    <w:lvl w:ilvl="5" w:tplc="7332E194" w:tentative="1">
      <w:start w:val="1"/>
      <w:numFmt w:val="lowerRoman"/>
      <w:lvlText w:val="%6."/>
      <w:lvlJc w:val="right"/>
      <w:pPr>
        <w:ind w:left="5760" w:hanging="180"/>
      </w:pPr>
    </w:lvl>
    <w:lvl w:ilvl="6" w:tplc="7B04B444" w:tentative="1">
      <w:start w:val="1"/>
      <w:numFmt w:val="decimal"/>
      <w:lvlText w:val="%7."/>
      <w:lvlJc w:val="left"/>
      <w:pPr>
        <w:ind w:left="6480" w:hanging="360"/>
      </w:pPr>
    </w:lvl>
    <w:lvl w:ilvl="7" w:tplc="3F62DD9C" w:tentative="1">
      <w:start w:val="1"/>
      <w:numFmt w:val="lowerLetter"/>
      <w:lvlText w:val="%8."/>
      <w:lvlJc w:val="left"/>
      <w:pPr>
        <w:ind w:left="7200" w:hanging="360"/>
      </w:pPr>
    </w:lvl>
    <w:lvl w:ilvl="8" w:tplc="29D64E14" w:tentative="1">
      <w:start w:val="1"/>
      <w:numFmt w:val="lowerRoman"/>
      <w:lvlText w:val="%9."/>
      <w:lvlJc w:val="right"/>
      <w:pPr>
        <w:ind w:left="7920" w:hanging="180"/>
      </w:pPr>
    </w:lvl>
  </w:abstractNum>
  <w:abstractNum w:abstractNumId="1" w15:restartNumberingAfterBreak="0">
    <w:nsid w:val="0469622B"/>
    <w:multiLevelType w:val="hybridMultilevel"/>
    <w:tmpl w:val="CCCC641C"/>
    <w:lvl w:ilvl="0" w:tplc="B3DEE630">
      <w:numFmt w:val="bullet"/>
      <w:lvlText w:val="•"/>
      <w:lvlJc w:val="left"/>
      <w:pPr>
        <w:ind w:left="360" w:hanging="360"/>
      </w:pPr>
      <w:rPr>
        <w:rFonts w:ascii="Arial" w:hAnsi="Arial" w:cs="Arial" w:hint="default"/>
      </w:rPr>
    </w:lvl>
    <w:lvl w:ilvl="1" w:tplc="3FDC3142" w:tentative="1">
      <w:start w:val="1"/>
      <w:numFmt w:val="bullet"/>
      <w:lvlText w:val="o"/>
      <w:lvlJc w:val="left"/>
      <w:pPr>
        <w:ind w:left="1080" w:hanging="360"/>
      </w:pPr>
      <w:rPr>
        <w:rFonts w:ascii="Courier New" w:hAnsi="Courier New" w:cs="Courier New" w:hint="default"/>
      </w:rPr>
    </w:lvl>
    <w:lvl w:ilvl="2" w:tplc="0D04C622" w:tentative="1">
      <w:start w:val="1"/>
      <w:numFmt w:val="bullet"/>
      <w:lvlText w:val=""/>
      <w:lvlJc w:val="left"/>
      <w:pPr>
        <w:ind w:left="1800" w:hanging="360"/>
      </w:pPr>
      <w:rPr>
        <w:rFonts w:ascii="Wingdings" w:hAnsi="Wingdings" w:hint="default"/>
      </w:rPr>
    </w:lvl>
    <w:lvl w:ilvl="3" w:tplc="82FA3234" w:tentative="1">
      <w:start w:val="1"/>
      <w:numFmt w:val="bullet"/>
      <w:lvlText w:val=""/>
      <w:lvlJc w:val="left"/>
      <w:pPr>
        <w:ind w:left="2520" w:hanging="360"/>
      </w:pPr>
      <w:rPr>
        <w:rFonts w:ascii="Symbol" w:hAnsi="Symbol" w:hint="default"/>
      </w:rPr>
    </w:lvl>
    <w:lvl w:ilvl="4" w:tplc="3CFE3A0A" w:tentative="1">
      <w:start w:val="1"/>
      <w:numFmt w:val="bullet"/>
      <w:lvlText w:val="o"/>
      <w:lvlJc w:val="left"/>
      <w:pPr>
        <w:ind w:left="3240" w:hanging="360"/>
      </w:pPr>
      <w:rPr>
        <w:rFonts w:ascii="Courier New" w:hAnsi="Courier New" w:cs="Courier New" w:hint="default"/>
      </w:rPr>
    </w:lvl>
    <w:lvl w:ilvl="5" w:tplc="F9C6BF46" w:tentative="1">
      <w:start w:val="1"/>
      <w:numFmt w:val="bullet"/>
      <w:lvlText w:val=""/>
      <w:lvlJc w:val="left"/>
      <w:pPr>
        <w:ind w:left="3960" w:hanging="360"/>
      </w:pPr>
      <w:rPr>
        <w:rFonts w:ascii="Wingdings" w:hAnsi="Wingdings" w:hint="default"/>
      </w:rPr>
    </w:lvl>
    <w:lvl w:ilvl="6" w:tplc="948EA726" w:tentative="1">
      <w:start w:val="1"/>
      <w:numFmt w:val="bullet"/>
      <w:lvlText w:val=""/>
      <w:lvlJc w:val="left"/>
      <w:pPr>
        <w:ind w:left="4680" w:hanging="360"/>
      </w:pPr>
      <w:rPr>
        <w:rFonts w:ascii="Symbol" w:hAnsi="Symbol" w:hint="default"/>
      </w:rPr>
    </w:lvl>
    <w:lvl w:ilvl="7" w:tplc="F6A000CC" w:tentative="1">
      <w:start w:val="1"/>
      <w:numFmt w:val="bullet"/>
      <w:lvlText w:val="o"/>
      <w:lvlJc w:val="left"/>
      <w:pPr>
        <w:ind w:left="5400" w:hanging="360"/>
      </w:pPr>
      <w:rPr>
        <w:rFonts w:ascii="Courier New" w:hAnsi="Courier New" w:cs="Courier New" w:hint="default"/>
      </w:rPr>
    </w:lvl>
    <w:lvl w:ilvl="8" w:tplc="D61EBC28" w:tentative="1">
      <w:start w:val="1"/>
      <w:numFmt w:val="bullet"/>
      <w:lvlText w:val=""/>
      <w:lvlJc w:val="left"/>
      <w:pPr>
        <w:ind w:left="6120" w:hanging="360"/>
      </w:pPr>
      <w:rPr>
        <w:rFonts w:ascii="Wingdings" w:hAnsi="Wingdings" w:hint="default"/>
      </w:rPr>
    </w:lvl>
  </w:abstractNum>
  <w:abstractNum w:abstractNumId="2" w15:restartNumberingAfterBreak="0">
    <w:nsid w:val="04F00F05"/>
    <w:multiLevelType w:val="hybridMultilevel"/>
    <w:tmpl w:val="B59C9FC6"/>
    <w:lvl w:ilvl="0" w:tplc="3724E270">
      <w:start w:val="1"/>
      <w:numFmt w:val="decimal"/>
      <w:lvlText w:val="%1."/>
      <w:lvlJc w:val="left"/>
      <w:pPr>
        <w:ind w:left="720" w:hanging="360"/>
      </w:pPr>
    </w:lvl>
    <w:lvl w:ilvl="1" w:tplc="64FEED7A" w:tentative="1">
      <w:start w:val="1"/>
      <w:numFmt w:val="lowerLetter"/>
      <w:lvlText w:val="%2."/>
      <w:lvlJc w:val="left"/>
      <w:pPr>
        <w:ind w:left="1440" w:hanging="360"/>
      </w:pPr>
    </w:lvl>
    <w:lvl w:ilvl="2" w:tplc="EE84E676" w:tentative="1">
      <w:start w:val="1"/>
      <w:numFmt w:val="lowerRoman"/>
      <w:lvlText w:val="%3."/>
      <w:lvlJc w:val="right"/>
      <w:pPr>
        <w:ind w:left="2160" w:hanging="180"/>
      </w:pPr>
    </w:lvl>
    <w:lvl w:ilvl="3" w:tplc="E772AAEC" w:tentative="1">
      <w:start w:val="1"/>
      <w:numFmt w:val="decimal"/>
      <w:lvlText w:val="%4."/>
      <w:lvlJc w:val="left"/>
      <w:pPr>
        <w:ind w:left="2880" w:hanging="360"/>
      </w:pPr>
    </w:lvl>
    <w:lvl w:ilvl="4" w:tplc="D2E66864" w:tentative="1">
      <w:start w:val="1"/>
      <w:numFmt w:val="lowerLetter"/>
      <w:lvlText w:val="%5."/>
      <w:lvlJc w:val="left"/>
      <w:pPr>
        <w:ind w:left="3600" w:hanging="360"/>
      </w:pPr>
    </w:lvl>
    <w:lvl w:ilvl="5" w:tplc="3B28FD54" w:tentative="1">
      <w:start w:val="1"/>
      <w:numFmt w:val="lowerRoman"/>
      <w:lvlText w:val="%6."/>
      <w:lvlJc w:val="right"/>
      <w:pPr>
        <w:ind w:left="4320" w:hanging="180"/>
      </w:pPr>
    </w:lvl>
    <w:lvl w:ilvl="6" w:tplc="4D0AF604" w:tentative="1">
      <w:start w:val="1"/>
      <w:numFmt w:val="decimal"/>
      <w:lvlText w:val="%7."/>
      <w:lvlJc w:val="left"/>
      <w:pPr>
        <w:ind w:left="5040" w:hanging="360"/>
      </w:pPr>
    </w:lvl>
    <w:lvl w:ilvl="7" w:tplc="B5366190" w:tentative="1">
      <w:start w:val="1"/>
      <w:numFmt w:val="lowerLetter"/>
      <w:lvlText w:val="%8."/>
      <w:lvlJc w:val="left"/>
      <w:pPr>
        <w:ind w:left="5760" w:hanging="360"/>
      </w:pPr>
    </w:lvl>
    <w:lvl w:ilvl="8" w:tplc="3C82C748" w:tentative="1">
      <w:start w:val="1"/>
      <w:numFmt w:val="lowerRoman"/>
      <w:lvlText w:val="%9."/>
      <w:lvlJc w:val="right"/>
      <w:pPr>
        <w:ind w:left="6480" w:hanging="180"/>
      </w:pPr>
    </w:lvl>
  </w:abstractNum>
  <w:abstractNum w:abstractNumId="3" w15:restartNumberingAfterBreak="0">
    <w:nsid w:val="06146C83"/>
    <w:multiLevelType w:val="hybridMultilevel"/>
    <w:tmpl w:val="29B21E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FB62B6"/>
    <w:multiLevelType w:val="hybridMultilevel"/>
    <w:tmpl w:val="341C9346"/>
    <w:lvl w:ilvl="0" w:tplc="55F86256">
      <w:start w:val="1"/>
      <w:numFmt w:val="upperRoman"/>
      <w:pStyle w:val="Styl1-I"/>
      <w:lvlText w:val="%1."/>
      <w:lvlJc w:val="left"/>
      <w:pPr>
        <w:ind w:left="720" w:hanging="360"/>
      </w:pPr>
      <w:rPr>
        <w:b/>
      </w:rPr>
    </w:lvl>
    <w:lvl w:ilvl="1" w:tplc="F0E8B4E8">
      <w:start w:val="1"/>
      <w:numFmt w:val="lowerLetter"/>
      <w:lvlText w:val="%2."/>
      <w:lvlJc w:val="left"/>
      <w:pPr>
        <w:ind w:left="1440" w:hanging="360"/>
      </w:pPr>
    </w:lvl>
    <w:lvl w:ilvl="2" w:tplc="D3A4D86C">
      <w:start w:val="1"/>
      <w:numFmt w:val="lowerRoman"/>
      <w:lvlText w:val="%3."/>
      <w:lvlJc w:val="right"/>
      <w:pPr>
        <w:ind w:left="2160" w:hanging="180"/>
      </w:pPr>
    </w:lvl>
    <w:lvl w:ilvl="3" w:tplc="423EC580">
      <w:start w:val="1"/>
      <w:numFmt w:val="decimal"/>
      <w:lvlText w:val="%4."/>
      <w:lvlJc w:val="left"/>
      <w:pPr>
        <w:ind w:left="2880" w:hanging="360"/>
      </w:pPr>
    </w:lvl>
    <w:lvl w:ilvl="4" w:tplc="53708A80">
      <w:start w:val="1"/>
      <w:numFmt w:val="lowerLetter"/>
      <w:lvlText w:val="%5."/>
      <w:lvlJc w:val="left"/>
      <w:pPr>
        <w:ind w:left="3600" w:hanging="360"/>
      </w:pPr>
    </w:lvl>
    <w:lvl w:ilvl="5" w:tplc="C3669E3A">
      <w:start w:val="1"/>
      <w:numFmt w:val="lowerRoman"/>
      <w:lvlText w:val="%6."/>
      <w:lvlJc w:val="right"/>
      <w:pPr>
        <w:ind w:left="4320" w:hanging="180"/>
      </w:pPr>
    </w:lvl>
    <w:lvl w:ilvl="6" w:tplc="BA2E017E">
      <w:start w:val="1"/>
      <w:numFmt w:val="decimal"/>
      <w:lvlText w:val="%7."/>
      <w:lvlJc w:val="left"/>
      <w:pPr>
        <w:ind w:left="5040" w:hanging="360"/>
      </w:pPr>
    </w:lvl>
    <w:lvl w:ilvl="7" w:tplc="AFF60418">
      <w:start w:val="1"/>
      <w:numFmt w:val="lowerLetter"/>
      <w:lvlText w:val="%8."/>
      <w:lvlJc w:val="left"/>
      <w:pPr>
        <w:ind w:left="5760" w:hanging="360"/>
      </w:pPr>
    </w:lvl>
    <w:lvl w:ilvl="8" w:tplc="63BCC024">
      <w:start w:val="1"/>
      <w:numFmt w:val="lowerRoman"/>
      <w:lvlText w:val="%9."/>
      <w:lvlJc w:val="right"/>
      <w:pPr>
        <w:ind w:left="6480" w:hanging="180"/>
      </w:pPr>
    </w:lvl>
  </w:abstractNum>
  <w:abstractNum w:abstractNumId="5" w15:restartNumberingAfterBreak="0">
    <w:nsid w:val="08AC6E54"/>
    <w:multiLevelType w:val="hybridMultilevel"/>
    <w:tmpl w:val="CFEAD578"/>
    <w:lvl w:ilvl="0" w:tplc="31BED2C8">
      <w:start w:val="1"/>
      <w:numFmt w:val="decimal"/>
      <w:lvlText w:val="%1."/>
      <w:lvlJc w:val="left"/>
      <w:pPr>
        <w:ind w:left="720" w:hanging="360"/>
      </w:pPr>
    </w:lvl>
    <w:lvl w:ilvl="1" w:tplc="F806A81C" w:tentative="1">
      <w:start w:val="1"/>
      <w:numFmt w:val="lowerLetter"/>
      <w:lvlText w:val="%2."/>
      <w:lvlJc w:val="left"/>
      <w:pPr>
        <w:ind w:left="1440" w:hanging="360"/>
      </w:pPr>
    </w:lvl>
    <w:lvl w:ilvl="2" w:tplc="A38E094C" w:tentative="1">
      <w:start w:val="1"/>
      <w:numFmt w:val="lowerRoman"/>
      <w:lvlText w:val="%3."/>
      <w:lvlJc w:val="right"/>
      <w:pPr>
        <w:ind w:left="2160" w:hanging="180"/>
      </w:pPr>
    </w:lvl>
    <w:lvl w:ilvl="3" w:tplc="2D708C88" w:tentative="1">
      <w:start w:val="1"/>
      <w:numFmt w:val="decimal"/>
      <w:lvlText w:val="%4."/>
      <w:lvlJc w:val="left"/>
      <w:pPr>
        <w:ind w:left="2880" w:hanging="360"/>
      </w:pPr>
    </w:lvl>
    <w:lvl w:ilvl="4" w:tplc="C5B4427A" w:tentative="1">
      <w:start w:val="1"/>
      <w:numFmt w:val="lowerLetter"/>
      <w:lvlText w:val="%5."/>
      <w:lvlJc w:val="left"/>
      <w:pPr>
        <w:ind w:left="3600" w:hanging="360"/>
      </w:pPr>
    </w:lvl>
    <w:lvl w:ilvl="5" w:tplc="B1580740" w:tentative="1">
      <w:start w:val="1"/>
      <w:numFmt w:val="lowerRoman"/>
      <w:lvlText w:val="%6."/>
      <w:lvlJc w:val="right"/>
      <w:pPr>
        <w:ind w:left="4320" w:hanging="180"/>
      </w:pPr>
    </w:lvl>
    <w:lvl w:ilvl="6" w:tplc="615A113C" w:tentative="1">
      <w:start w:val="1"/>
      <w:numFmt w:val="decimal"/>
      <w:lvlText w:val="%7."/>
      <w:lvlJc w:val="left"/>
      <w:pPr>
        <w:ind w:left="5040" w:hanging="360"/>
      </w:pPr>
    </w:lvl>
    <w:lvl w:ilvl="7" w:tplc="7526CA82" w:tentative="1">
      <w:start w:val="1"/>
      <w:numFmt w:val="lowerLetter"/>
      <w:lvlText w:val="%8."/>
      <w:lvlJc w:val="left"/>
      <w:pPr>
        <w:ind w:left="5760" w:hanging="360"/>
      </w:pPr>
    </w:lvl>
    <w:lvl w:ilvl="8" w:tplc="6A942C1C" w:tentative="1">
      <w:start w:val="1"/>
      <w:numFmt w:val="lowerRoman"/>
      <w:lvlText w:val="%9."/>
      <w:lvlJc w:val="right"/>
      <w:pPr>
        <w:ind w:left="6480" w:hanging="180"/>
      </w:pPr>
    </w:lvl>
  </w:abstractNum>
  <w:abstractNum w:abstractNumId="6" w15:restartNumberingAfterBreak="0">
    <w:nsid w:val="09D84E44"/>
    <w:multiLevelType w:val="hybridMultilevel"/>
    <w:tmpl w:val="AB824FC2"/>
    <w:lvl w:ilvl="0" w:tplc="132C071E">
      <w:numFmt w:val="bullet"/>
      <w:lvlText w:val="•"/>
      <w:lvlJc w:val="left"/>
      <w:pPr>
        <w:ind w:left="720" w:hanging="360"/>
      </w:pPr>
      <w:rPr>
        <w:rFonts w:ascii="Arial" w:hAnsi="Arial" w:cs="Arial" w:hint="default"/>
      </w:rPr>
    </w:lvl>
    <w:lvl w:ilvl="1" w:tplc="891C9816" w:tentative="1">
      <w:start w:val="1"/>
      <w:numFmt w:val="lowerLetter"/>
      <w:lvlText w:val="%2."/>
      <w:lvlJc w:val="left"/>
      <w:pPr>
        <w:ind w:left="1440" w:hanging="360"/>
      </w:pPr>
    </w:lvl>
    <w:lvl w:ilvl="2" w:tplc="FAFAEFB4" w:tentative="1">
      <w:start w:val="1"/>
      <w:numFmt w:val="lowerRoman"/>
      <w:lvlText w:val="%3."/>
      <w:lvlJc w:val="right"/>
      <w:pPr>
        <w:ind w:left="2160" w:hanging="180"/>
      </w:pPr>
    </w:lvl>
    <w:lvl w:ilvl="3" w:tplc="96E8AC9C" w:tentative="1">
      <w:start w:val="1"/>
      <w:numFmt w:val="decimal"/>
      <w:lvlText w:val="%4."/>
      <w:lvlJc w:val="left"/>
      <w:pPr>
        <w:ind w:left="2880" w:hanging="360"/>
      </w:pPr>
    </w:lvl>
    <w:lvl w:ilvl="4" w:tplc="48E01ED2" w:tentative="1">
      <w:start w:val="1"/>
      <w:numFmt w:val="lowerLetter"/>
      <w:lvlText w:val="%5."/>
      <w:lvlJc w:val="left"/>
      <w:pPr>
        <w:ind w:left="3600" w:hanging="360"/>
      </w:pPr>
    </w:lvl>
    <w:lvl w:ilvl="5" w:tplc="A04C0B4A" w:tentative="1">
      <w:start w:val="1"/>
      <w:numFmt w:val="lowerRoman"/>
      <w:lvlText w:val="%6."/>
      <w:lvlJc w:val="right"/>
      <w:pPr>
        <w:ind w:left="4320" w:hanging="180"/>
      </w:pPr>
    </w:lvl>
    <w:lvl w:ilvl="6" w:tplc="5E127730" w:tentative="1">
      <w:start w:val="1"/>
      <w:numFmt w:val="decimal"/>
      <w:lvlText w:val="%7."/>
      <w:lvlJc w:val="left"/>
      <w:pPr>
        <w:ind w:left="5040" w:hanging="360"/>
      </w:pPr>
    </w:lvl>
    <w:lvl w:ilvl="7" w:tplc="FF1EA58C" w:tentative="1">
      <w:start w:val="1"/>
      <w:numFmt w:val="lowerLetter"/>
      <w:lvlText w:val="%8."/>
      <w:lvlJc w:val="left"/>
      <w:pPr>
        <w:ind w:left="5760" w:hanging="360"/>
      </w:pPr>
    </w:lvl>
    <w:lvl w:ilvl="8" w:tplc="7DEE8810" w:tentative="1">
      <w:start w:val="1"/>
      <w:numFmt w:val="lowerRoman"/>
      <w:lvlText w:val="%9."/>
      <w:lvlJc w:val="right"/>
      <w:pPr>
        <w:ind w:left="6480" w:hanging="180"/>
      </w:pPr>
    </w:lvl>
  </w:abstractNum>
  <w:abstractNum w:abstractNumId="7" w15:restartNumberingAfterBreak="0">
    <w:nsid w:val="0BDE037A"/>
    <w:multiLevelType w:val="multilevel"/>
    <w:tmpl w:val="7F86C4CC"/>
    <w:lvl w:ilvl="0">
      <w:start w:val="1"/>
      <w:numFmt w:val="decimal"/>
      <w:pStyle w:val="N1"/>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C0C5FCE"/>
    <w:multiLevelType w:val="hybridMultilevel"/>
    <w:tmpl w:val="21341734"/>
    <w:lvl w:ilvl="0" w:tplc="3A041C94">
      <w:start w:val="1"/>
      <w:numFmt w:val="decimal"/>
      <w:lvlText w:val="%1."/>
      <w:lvlJc w:val="left"/>
      <w:pPr>
        <w:ind w:left="720" w:hanging="360"/>
      </w:pPr>
    </w:lvl>
    <w:lvl w:ilvl="1" w:tplc="AC56DE6E" w:tentative="1">
      <w:start w:val="1"/>
      <w:numFmt w:val="lowerLetter"/>
      <w:lvlText w:val="%2."/>
      <w:lvlJc w:val="left"/>
      <w:pPr>
        <w:ind w:left="1440" w:hanging="360"/>
      </w:pPr>
    </w:lvl>
    <w:lvl w:ilvl="2" w:tplc="C6AAEF72" w:tentative="1">
      <w:start w:val="1"/>
      <w:numFmt w:val="lowerRoman"/>
      <w:lvlText w:val="%3."/>
      <w:lvlJc w:val="right"/>
      <w:pPr>
        <w:ind w:left="2160" w:hanging="180"/>
      </w:pPr>
    </w:lvl>
    <w:lvl w:ilvl="3" w:tplc="9A2E80CA" w:tentative="1">
      <w:start w:val="1"/>
      <w:numFmt w:val="decimal"/>
      <w:lvlText w:val="%4."/>
      <w:lvlJc w:val="left"/>
      <w:pPr>
        <w:ind w:left="2880" w:hanging="360"/>
      </w:pPr>
    </w:lvl>
    <w:lvl w:ilvl="4" w:tplc="4FCC936E" w:tentative="1">
      <w:start w:val="1"/>
      <w:numFmt w:val="lowerLetter"/>
      <w:lvlText w:val="%5."/>
      <w:lvlJc w:val="left"/>
      <w:pPr>
        <w:ind w:left="3600" w:hanging="360"/>
      </w:pPr>
    </w:lvl>
    <w:lvl w:ilvl="5" w:tplc="52B8B7CA" w:tentative="1">
      <w:start w:val="1"/>
      <w:numFmt w:val="lowerRoman"/>
      <w:lvlText w:val="%6."/>
      <w:lvlJc w:val="right"/>
      <w:pPr>
        <w:ind w:left="4320" w:hanging="180"/>
      </w:pPr>
    </w:lvl>
    <w:lvl w:ilvl="6" w:tplc="5B402D10" w:tentative="1">
      <w:start w:val="1"/>
      <w:numFmt w:val="decimal"/>
      <w:lvlText w:val="%7."/>
      <w:lvlJc w:val="left"/>
      <w:pPr>
        <w:ind w:left="5040" w:hanging="360"/>
      </w:pPr>
    </w:lvl>
    <w:lvl w:ilvl="7" w:tplc="4448F324" w:tentative="1">
      <w:start w:val="1"/>
      <w:numFmt w:val="lowerLetter"/>
      <w:lvlText w:val="%8."/>
      <w:lvlJc w:val="left"/>
      <w:pPr>
        <w:ind w:left="5760" w:hanging="360"/>
      </w:pPr>
    </w:lvl>
    <w:lvl w:ilvl="8" w:tplc="6394B448" w:tentative="1">
      <w:start w:val="1"/>
      <w:numFmt w:val="lowerRoman"/>
      <w:lvlText w:val="%9."/>
      <w:lvlJc w:val="right"/>
      <w:pPr>
        <w:ind w:left="6480" w:hanging="180"/>
      </w:pPr>
    </w:lvl>
  </w:abstractNum>
  <w:abstractNum w:abstractNumId="9" w15:restartNumberingAfterBreak="0">
    <w:nsid w:val="0DB34202"/>
    <w:multiLevelType w:val="hybridMultilevel"/>
    <w:tmpl w:val="0C789448"/>
    <w:lvl w:ilvl="0" w:tplc="1AF2F536">
      <w:numFmt w:val="bullet"/>
      <w:lvlText w:val="•"/>
      <w:lvlJc w:val="left"/>
      <w:pPr>
        <w:ind w:left="720" w:hanging="360"/>
      </w:pPr>
      <w:rPr>
        <w:rFonts w:ascii="Arial" w:hAnsi="Arial" w:cs="Arial" w:hint="default"/>
      </w:rPr>
    </w:lvl>
    <w:lvl w:ilvl="1" w:tplc="C480D92C">
      <w:start w:val="1"/>
      <w:numFmt w:val="bullet"/>
      <w:lvlText w:val="o"/>
      <w:lvlJc w:val="left"/>
      <w:pPr>
        <w:ind w:left="1440" w:hanging="360"/>
      </w:pPr>
      <w:rPr>
        <w:rFonts w:ascii="Symbol" w:hAnsi="Symbol"/>
      </w:rPr>
    </w:lvl>
    <w:lvl w:ilvl="2" w:tplc="1A64D0BE">
      <w:start w:val="1"/>
      <w:numFmt w:val="bullet"/>
      <w:lvlText w:val="·"/>
      <w:lvlJc w:val="left"/>
      <w:pPr>
        <w:ind w:left="2160" w:hanging="360"/>
      </w:pPr>
      <w:rPr>
        <w:rFonts w:ascii="Symbol" w:hAnsi="Symbol"/>
      </w:rPr>
    </w:lvl>
    <w:lvl w:ilvl="3" w:tplc="B7560C44">
      <w:start w:val="1"/>
      <w:numFmt w:val="bullet"/>
      <w:lvlText w:val="o"/>
      <w:lvlJc w:val="left"/>
      <w:pPr>
        <w:ind w:left="2880" w:hanging="360"/>
      </w:pPr>
      <w:rPr>
        <w:rFonts w:ascii="Symbol" w:hAnsi="Symbol"/>
      </w:rPr>
    </w:lvl>
    <w:lvl w:ilvl="4" w:tplc="CE52CEC2">
      <w:start w:val="1"/>
      <w:numFmt w:val="bullet"/>
      <w:lvlText w:val="·"/>
      <w:lvlJc w:val="left"/>
      <w:pPr>
        <w:ind w:left="3600" w:hanging="360"/>
      </w:pPr>
      <w:rPr>
        <w:rFonts w:ascii="Symbol" w:hAnsi="Symbol"/>
      </w:rPr>
    </w:lvl>
    <w:lvl w:ilvl="5" w:tplc="9D4A9A2C">
      <w:start w:val="1"/>
      <w:numFmt w:val="bullet"/>
      <w:lvlText w:val="o"/>
      <w:lvlJc w:val="left"/>
      <w:pPr>
        <w:ind w:left="4320" w:hanging="360"/>
      </w:pPr>
      <w:rPr>
        <w:rFonts w:ascii="Symbol" w:hAnsi="Symbol"/>
      </w:rPr>
    </w:lvl>
    <w:lvl w:ilvl="6" w:tplc="FC5E4CD4">
      <w:start w:val="1"/>
      <w:numFmt w:val="bullet"/>
      <w:lvlText w:val="·"/>
      <w:lvlJc w:val="left"/>
      <w:pPr>
        <w:ind w:left="5040" w:hanging="360"/>
      </w:pPr>
      <w:rPr>
        <w:rFonts w:ascii="Symbol" w:hAnsi="Symbol"/>
      </w:rPr>
    </w:lvl>
    <w:lvl w:ilvl="7" w:tplc="C408DA6C">
      <w:start w:val="1"/>
      <w:numFmt w:val="bullet"/>
      <w:lvlText w:val="o"/>
      <w:lvlJc w:val="left"/>
      <w:pPr>
        <w:ind w:left="5760" w:hanging="360"/>
      </w:pPr>
      <w:rPr>
        <w:rFonts w:ascii="Symbol" w:hAnsi="Symbol"/>
      </w:rPr>
    </w:lvl>
    <w:lvl w:ilvl="8" w:tplc="09322964">
      <w:start w:val="1"/>
      <w:numFmt w:val="bullet"/>
      <w:lvlText w:val="·"/>
      <w:lvlJc w:val="left"/>
      <w:pPr>
        <w:ind w:left="6480" w:hanging="360"/>
      </w:pPr>
      <w:rPr>
        <w:rFonts w:ascii="Symbol" w:hAnsi="Symbol"/>
      </w:rPr>
    </w:lvl>
  </w:abstractNum>
  <w:abstractNum w:abstractNumId="10" w15:restartNumberingAfterBreak="0">
    <w:nsid w:val="0FF84346"/>
    <w:multiLevelType w:val="hybridMultilevel"/>
    <w:tmpl w:val="8B188992"/>
    <w:lvl w:ilvl="0" w:tplc="0C322338">
      <w:numFmt w:val="bullet"/>
      <w:lvlText w:val="•"/>
      <w:lvlJc w:val="left"/>
      <w:pPr>
        <w:ind w:left="720" w:hanging="360"/>
      </w:pPr>
      <w:rPr>
        <w:rFonts w:ascii="Arial" w:hAnsi="Arial" w:cs="Arial" w:hint="default"/>
      </w:rPr>
    </w:lvl>
    <w:lvl w:ilvl="1" w:tplc="A68E1350" w:tentative="1">
      <w:start w:val="1"/>
      <w:numFmt w:val="bullet"/>
      <w:lvlText w:val="o"/>
      <w:lvlJc w:val="left"/>
      <w:pPr>
        <w:ind w:left="1440" w:hanging="360"/>
      </w:pPr>
      <w:rPr>
        <w:rFonts w:ascii="Courier New" w:hAnsi="Courier New" w:cs="Courier New" w:hint="default"/>
      </w:rPr>
    </w:lvl>
    <w:lvl w:ilvl="2" w:tplc="246A62DC" w:tentative="1">
      <w:start w:val="1"/>
      <w:numFmt w:val="bullet"/>
      <w:lvlText w:val=""/>
      <w:lvlJc w:val="left"/>
      <w:pPr>
        <w:ind w:left="2160" w:hanging="360"/>
      </w:pPr>
      <w:rPr>
        <w:rFonts w:ascii="Wingdings" w:hAnsi="Wingdings" w:hint="default"/>
      </w:rPr>
    </w:lvl>
    <w:lvl w:ilvl="3" w:tplc="0272513E" w:tentative="1">
      <w:start w:val="1"/>
      <w:numFmt w:val="bullet"/>
      <w:lvlText w:val=""/>
      <w:lvlJc w:val="left"/>
      <w:pPr>
        <w:ind w:left="2880" w:hanging="360"/>
      </w:pPr>
      <w:rPr>
        <w:rFonts w:ascii="Symbol" w:hAnsi="Symbol" w:hint="default"/>
      </w:rPr>
    </w:lvl>
    <w:lvl w:ilvl="4" w:tplc="1728AAF0" w:tentative="1">
      <w:start w:val="1"/>
      <w:numFmt w:val="bullet"/>
      <w:lvlText w:val="o"/>
      <w:lvlJc w:val="left"/>
      <w:pPr>
        <w:ind w:left="3600" w:hanging="360"/>
      </w:pPr>
      <w:rPr>
        <w:rFonts w:ascii="Courier New" w:hAnsi="Courier New" w:cs="Courier New" w:hint="default"/>
      </w:rPr>
    </w:lvl>
    <w:lvl w:ilvl="5" w:tplc="3E1C052E" w:tentative="1">
      <w:start w:val="1"/>
      <w:numFmt w:val="bullet"/>
      <w:lvlText w:val=""/>
      <w:lvlJc w:val="left"/>
      <w:pPr>
        <w:ind w:left="4320" w:hanging="360"/>
      </w:pPr>
      <w:rPr>
        <w:rFonts w:ascii="Wingdings" w:hAnsi="Wingdings" w:hint="default"/>
      </w:rPr>
    </w:lvl>
    <w:lvl w:ilvl="6" w:tplc="22E8718C" w:tentative="1">
      <w:start w:val="1"/>
      <w:numFmt w:val="bullet"/>
      <w:lvlText w:val=""/>
      <w:lvlJc w:val="left"/>
      <w:pPr>
        <w:ind w:left="5040" w:hanging="360"/>
      </w:pPr>
      <w:rPr>
        <w:rFonts w:ascii="Symbol" w:hAnsi="Symbol" w:hint="default"/>
      </w:rPr>
    </w:lvl>
    <w:lvl w:ilvl="7" w:tplc="89BC85F4" w:tentative="1">
      <w:start w:val="1"/>
      <w:numFmt w:val="bullet"/>
      <w:lvlText w:val="o"/>
      <w:lvlJc w:val="left"/>
      <w:pPr>
        <w:ind w:left="5760" w:hanging="360"/>
      </w:pPr>
      <w:rPr>
        <w:rFonts w:ascii="Courier New" w:hAnsi="Courier New" w:cs="Courier New" w:hint="default"/>
      </w:rPr>
    </w:lvl>
    <w:lvl w:ilvl="8" w:tplc="726E708E" w:tentative="1">
      <w:start w:val="1"/>
      <w:numFmt w:val="bullet"/>
      <w:lvlText w:val=""/>
      <w:lvlJc w:val="left"/>
      <w:pPr>
        <w:ind w:left="6480" w:hanging="360"/>
      </w:pPr>
      <w:rPr>
        <w:rFonts w:ascii="Wingdings" w:hAnsi="Wingdings" w:hint="default"/>
      </w:rPr>
    </w:lvl>
  </w:abstractNum>
  <w:abstractNum w:abstractNumId="11" w15:restartNumberingAfterBreak="0">
    <w:nsid w:val="11326A8F"/>
    <w:multiLevelType w:val="multilevel"/>
    <w:tmpl w:val="ADA2C588"/>
    <w:lvl w:ilvl="0">
      <w:start w:val="1"/>
      <w:numFmt w:val="upperRoman"/>
      <w:pStyle w:val="lnek1"/>
      <w:suff w:val="nothing"/>
      <w:lvlText w:val="Article %1"/>
      <w:lvlJc w:val="left"/>
      <w:pPr>
        <w:ind w:left="48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nek2"/>
      <w:isLgl/>
      <w:lvlText w:val="%1.%2"/>
      <w:lvlJc w:val="left"/>
      <w:pPr>
        <w:tabs>
          <w:tab w:val="num" w:pos="624"/>
        </w:tabs>
        <w:ind w:left="624" w:hanging="624"/>
      </w:pPr>
      <w:rPr>
        <w:rFonts w:ascii="Times New Roman" w:hAnsi="Times New Roman" w:hint="default"/>
        <w:b/>
        <w:i w:val="0"/>
      </w:rPr>
    </w:lvl>
    <w:lvl w:ilvl="2">
      <w:start w:val="1"/>
      <w:numFmt w:val="decimal"/>
      <w:pStyle w:val="lnek3"/>
      <w:isLgl/>
      <w:lvlText w:val="%1.%2.%3"/>
      <w:lvlJc w:val="left"/>
      <w:pPr>
        <w:tabs>
          <w:tab w:val="num" w:pos="1277"/>
        </w:tabs>
        <w:ind w:left="65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721"/>
        </w:tabs>
        <w:ind w:left="1721" w:hanging="360"/>
      </w:pPr>
      <w:rPr>
        <w:rFonts w:hint="default"/>
        <w:b/>
        <w:i w:val="0"/>
        <w:sz w:val="28"/>
        <w:szCs w:val="28"/>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24E64D0"/>
    <w:multiLevelType w:val="hybridMultilevel"/>
    <w:tmpl w:val="AEB4E5F4"/>
    <w:lvl w:ilvl="0" w:tplc="DB2A6036">
      <w:numFmt w:val="bullet"/>
      <w:lvlText w:val="•"/>
      <w:lvlJc w:val="left"/>
      <w:pPr>
        <w:ind w:left="720" w:hanging="360"/>
      </w:pPr>
      <w:rPr>
        <w:rFonts w:ascii="Arial" w:hAnsi="Arial" w:cs="Arial" w:hint="default"/>
      </w:rPr>
    </w:lvl>
    <w:lvl w:ilvl="1" w:tplc="70BC5BD8" w:tentative="1">
      <w:start w:val="1"/>
      <w:numFmt w:val="bullet"/>
      <w:lvlText w:val="o"/>
      <w:lvlJc w:val="left"/>
      <w:pPr>
        <w:ind w:left="1440" w:hanging="360"/>
      </w:pPr>
      <w:rPr>
        <w:rFonts w:ascii="Courier New" w:hAnsi="Courier New" w:cs="Courier New" w:hint="default"/>
      </w:rPr>
    </w:lvl>
    <w:lvl w:ilvl="2" w:tplc="F9B2EEC4" w:tentative="1">
      <w:start w:val="1"/>
      <w:numFmt w:val="bullet"/>
      <w:lvlText w:val=""/>
      <w:lvlJc w:val="left"/>
      <w:pPr>
        <w:ind w:left="2160" w:hanging="360"/>
      </w:pPr>
      <w:rPr>
        <w:rFonts w:ascii="Wingdings" w:hAnsi="Wingdings" w:hint="default"/>
      </w:rPr>
    </w:lvl>
    <w:lvl w:ilvl="3" w:tplc="72606D04" w:tentative="1">
      <w:start w:val="1"/>
      <w:numFmt w:val="bullet"/>
      <w:lvlText w:val=""/>
      <w:lvlJc w:val="left"/>
      <w:pPr>
        <w:ind w:left="2880" w:hanging="360"/>
      </w:pPr>
      <w:rPr>
        <w:rFonts w:ascii="Symbol" w:hAnsi="Symbol" w:hint="default"/>
      </w:rPr>
    </w:lvl>
    <w:lvl w:ilvl="4" w:tplc="C26C3814" w:tentative="1">
      <w:start w:val="1"/>
      <w:numFmt w:val="bullet"/>
      <w:lvlText w:val="o"/>
      <w:lvlJc w:val="left"/>
      <w:pPr>
        <w:ind w:left="3600" w:hanging="360"/>
      </w:pPr>
      <w:rPr>
        <w:rFonts w:ascii="Courier New" w:hAnsi="Courier New" w:cs="Courier New" w:hint="default"/>
      </w:rPr>
    </w:lvl>
    <w:lvl w:ilvl="5" w:tplc="BCBABF00" w:tentative="1">
      <w:start w:val="1"/>
      <w:numFmt w:val="bullet"/>
      <w:lvlText w:val=""/>
      <w:lvlJc w:val="left"/>
      <w:pPr>
        <w:ind w:left="4320" w:hanging="360"/>
      </w:pPr>
      <w:rPr>
        <w:rFonts w:ascii="Wingdings" w:hAnsi="Wingdings" w:hint="default"/>
      </w:rPr>
    </w:lvl>
    <w:lvl w:ilvl="6" w:tplc="04DE112A" w:tentative="1">
      <w:start w:val="1"/>
      <w:numFmt w:val="bullet"/>
      <w:lvlText w:val=""/>
      <w:lvlJc w:val="left"/>
      <w:pPr>
        <w:ind w:left="5040" w:hanging="360"/>
      </w:pPr>
      <w:rPr>
        <w:rFonts w:ascii="Symbol" w:hAnsi="Symbol" w:hint="default"/>
      </w:rPr>
    </w:lvl>
    <w:lvl w:ilvl="7" w:tplc="B4D26F12" w:tentative="1">
      <w:start w:val="1"/>
      <w:numFmt w:val="bullet"/>
      <w:lvlText w:val="o"/>
      <w:lvlJc w:val="left"/>
      <w:pPr>
        <w:ind w:left="5760" w:hanging="360"/>
      </w:pPr>
      <w:rPr>
        <w:rFonts w:ascii="Courier New" w:hAnsi="Courier New" w:cs="Courier New" w:hint="default"/>
      </w:rPr>
    </w:lvl>
    <w:lvl w:ilvl="8" w:tplc="694281CC" w:tentative="1">
      <w:start w:val="1"/>
      <w:numFmt w:val="bullet"/>
      <w:lvlText w:val=""/>
      <w:lvlJc w:val="left"/>
      <w:pPr>
        <w:ind w:left="6480" w:hanging="360"/>
      </w:pPr>
      <w:rPr>
        <w:rFonts w:ascii="Wingdings" w:hAnsi="Wingdings" w:hint="default"/>
      </w:rPr>
    </w:lvl>
  </w:abstractNum>
  <w:abstractNum w:abstractNumId="13" w15:restartNumberingAfterBreak="0">
    <w:nsid w:val="14AB095C"/>
    <w:multiLevelType w:val="hybridMultilevel"/>
    <w:tmpl w:val="8286C992"/>
    <w:lvl w:ilvl="0" w:tplc="D7CC52E0">
      <w:start w:val="1"/>
      <w:numFmt w:val="bullet"/>
      <w:lvlText w:val=""/>
      <w:lvlJc w:val="left"/>
      <w:pPr>
        <w:ind w:left="720" w:hanging="360"/>
      </w:pPr>
      <w:rPr>
        <w:rFonts w:ascii="Symbol" w:hAnsi="Symbol" w:hint="default"/>
      </w:rPr>
    </w:lvl>
    <w:lvl w:ilvl="1" w:tplc="DB26BE40" w:tentative="1">
      <w:start w:val="1"/>
      <w:numFmt w:val="bullet"/>
      <w:lvlText w:val="o"/>
      <w:lvlJc w:val="left"/>
      <w:pPr>
        <w:ind w:left="1440" w:hanging="360"/>
      </w:pPr>
      <w:rPr>
        <w:rFonts w:ascii="Courier New" w:hAnsi="Courier New" w:cs="Courier New" w:hint="default"/>
      </w:rPr>
    </w:lvl>
    <w:lvl w:ilvl="2" w:tplc="3C9C8F5E" w:tentative="1">
      <w:start w:val="1"/>
      <w:numFmt w:val="bullet"/>
      <w:lvlText w:val=""/>
      <w:lvlJc w:val="left"/>
      <w:pPr>
        <w:ind w:left="2160" w:hanging="360"/>
      </w:pPr>
      <w:rPr>
        <w:rFonts w:ascii="Wingdings" w:hAnsi="Wingdings" w:hint="default"/>
      </w:rPr>
    </w:lvl>
    <w:lvl w:ilvl="3" w:tplc="A10A83CC" w:tentative="1">
      <w:start w:val="1"/>
      <w:numFmt w:val="bullet"/>
      <w:lvlText w:val=""/>
      <w:lvlJc w:val="left"/>
      <w:pPr>
        <w:ind w:left="2880" w:hanging="360"/>
      </w:pPr>
      <w:rPr>
        <w:rFonts w:ascii="Symbol" w:hAnsi="Symbol" w:hint="default"/>
      </w:rPr>
    </w:lvl>
    <w:lvl w:ilvl="4" w:tplc="BF8E2534" w:tentative="1">
      <w:start w:val="1"/>
      <w:numFmt w:val="bullet"/>
      <w:lvlText w:val="o"/>
      <w:lvlJc w:val="left"/>
      <w:pPr>
        <w:ind w:left="3600" w:hanging="360"/>
      </w:pPr>
      <w:rPr>
        <w:rFonts w:ascii="Courier New" w:hAnsi="Courier New" w:cs="Courier New" w:hint="default"/>
      </w:rPr>
    </w:lvl>
    <w:lvl w:ilvl="5" w:tplc="9FD05C86" w:tentative="1">
      <w:start w:val="1"/>
      <w:numFmt w:val="bullet"/>
      <w:lvlText w:val=""/>
      <w:lvlJc w:val="left"/>
      <w:pPr>
        <w:ind w:left="4320" w:hanging="360"/>
      </w:pPr>
      <w:rPr>
        <w:rFonts w:ascii="Wingdings" w:hAnsi="Wingdings" w:hint="default"/>
      </w:rPr>
    </w:lvl>
    <w:lvl w:ilvl="6" w:tplc="E828F082" w:tentative="1">
      <w:start w:val="1"/>
      <w:numFmt w:val="bullet"/>
      <w:lvlText w:val=""/>
      <w:lvlJc w:val="left"/>
      <w:pPr>
        <w:ind w:left="5040" w:hanging="360"/>
      </w:pPr>
      <w:rPr>
        <w:rFonts w:ascii="Symbol" w:hAnsi="Symbol" w:hint="default"/>
      </w:rPr>
    </w:lvl>
    <w:lvl w:ilvl="7" w:tplc="64F232E6" w:tentative="1">
      <w:start w:val="1"/>
      <w:numFmt w:val="bullet"/>
      <w:lvlText w:val="o"/>
      <w:lvlJc w:val="left"/>
      <w:pPr>
        <w:ind w:left="5760" w:hanging="360"/>
      </w:pPr>
      <w:rPr>
        <w:rFonts w:ascii="Courier New" w:hAnsi="Courier New" w:cs="Courier New" w:hint="default"/>
      </w:rPr>
    </w:lvl>
    <w:lvl w:ilvl="8" w:tplc="246A81A6" w:tentative="1">
      <w:start w:val="1"/>
      <w:numFmt w:val="bullet"/>
      <w:lvlText w:val=""/>
      <w:lvlJc w:val="left"/>
      <w:pPr>
        <w:ind w:left="6480" w:hanging="360"/>
      </w:pPr>
      <w:rPr>
        <w:rFonts w:ascii="Wingdings" w:hAnsi="Wingdings" w:hint="default"/>
      </w:rPr>
    </w:lvl>
  </w:abstractNum>
  <w:abstractNum w:abstractNumId="14" w15:restartNumberingAfterBreak="0">
    <w:nsid w:val="15882F90"/>
    <w:multiLevelType w:val="multilevel"/>
    <w:tmpl w:val="E4F2B46E"/>
    <w:lvl w:ilvl="0">
      <w:start w:val="1"/>
      <w:numFmt w:val="decimal"/>
      <w:pStyle w:val="Nzevtabul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80C4AD7"/>
    <w:multiLevelType w:val="hybridMultilevel"/>
    <w:tmpl w:val="CD5CE370"/>
    <w:lvl w:ilvl="0" w:tplc="FAA0552A">
      <w:numFmt w:val="bullet"/>
      <w:lvlText w:val="•"/>
      <w:lvlJc w:val="left"/>
      <w:pPr>
        <w:ind w:left="720" w:hanging="360"/>
      </w:pPr>
      <w:rPr>
        <w:rFonts w:ascii="Arial" w:hAnsi="Arial" w:cs="Arial" w:hint="default"/>
      </w:rPr>
    </w:lvl>
    <w:lvl w:ilvl="1" w:tplc="B37E9B48" w:tentative="1">
      <w:start w:val="1"/>
      <w:numFmt w:val="lowerLetter"/>
      <w:lvlText w:val="%2."/>
      <w:lvlJc w:val="left"/>
      <w:pPr>
        <w:ind w:left="1440" w:hanging="360"/>
      </w:pPr>
    </w:lvl>
    <w:lvl w:ilvl="2" w:tplc="90AE0DAA" w:tentative="1">
      <w:start w:val="1"/>
      <w:numFmt w:val="lowerRoman"/>
      <w:lvlText w:val="%3."/>
      <w:lvlJc w:val="right"/>
      <w:pPr>
        <w:ind w:left="2160" w:hanging="180"/>
      </w:pPr>
    </w:lvl>
    <w:lvl w:ilvl="3" w:tplc="A336CBD2" w:tentative="1">
      <w:start w:val="1"/>
      <w:numFmt w:val="decimal"/>
      <w:lvlText w:val="%4."/>
      <w:lvlJc w:val="left"/>
      <w:pPr>
        <w:ind w:left="2880" w:hanging="360"/>
      </w:pPr>
    </w:lvl>
    <w:lvl w:ilvl="4" w:tplc="E4A065D2" w:tentative="1">
      <w:start w:val="1"/>
      <w:numFmt w:val="lowerLetter"/>
      <w:lvlText w:val="%5."/>
      <w:lvlJc w:val="left"/>
      <w:pPr>
        <w:ind w:left="3600" w:hanging="360"/>
      </w:pPr>
    </w:lvl>
    <w:lvl w:ilvl="5" w:tplc="AE2A0A62" w:tentative="1">
      <w:start w:val="1"/>
      <w:numFmt w:val="lowerRoman"/>
      <w:lvlText w:val="%6."/>
      <w:lvlJc w:val="right"/>
      <w:pPr>
        <w:ind w:left="4320" w:hanging="180"/>
      </w:pPr>
    </w:lvl>
    <w:lvl w:ilvl="6" w:tplc="D70CA798" w:tentative="1">
      <w:start w:val="1"/>
      <w:numFmt w:val="decimal"/>
      <w:lvlText w:val="%7."/>
      <w:lvlJc w:val="left"/>
      <w:pPr>
        <w:ind w:left="5040" w:hanging="360"/>
      </w:pPr>
    </w:lvl>
    <w:lvl w:ilvl="7" w:tplc="1F009F10" w:tentative="1">
      <w:start w:val="1"/>
      <w:numFmt w:val="lowerLetter"/>
      <w:lvlText w:val="%8."/>
      <w:lvlJc w:val="left"/>
      <w:pPr>
        <w:ind w:left="5760" w:hanging="360"/>
      </w:pPr>
    </w:lvl>
    <w:lvl w:ilvl="8" w:tplc="B834551C" w:tentative="1">
      <w:start w:val="1"/>
      <w:numFmt w:val="lowerRoman"/>
      <w:lvlText w:val="%9."/>
      <w:lvlJc w:val="right"/>
      <w:pPr>
        <w:ind w:left="6480" w:hanging="180"/>
      </w:pPr>
    </w:lvl>
  </w:abstractNum>
  <w:abstractNum w:abstractNumId="16" w15:restartNumberingAfterBreak="0">
    <w:nsid w:val="1FD84D87"/>
    <w:multiLevelType w:val="hybridMultilevel"/>
    <w:tmpl w:val="671C2AF2"/>
    <w:lvl w:ilvl="0" w:tplc="685ACA14">
      <w:start w:val="1"/>
      <w:numFmt w:val="decimal"/>
      <w:lvlText w:val="%1."/>
      <w:lvlJc w:val="left"/>
      <w:pPr>
        <w:ind w:left="720" w:hanging="360"/>
      </w:pPr>
    </w:lvl>
    <w:lvl w:ilvl="1" w:tplc="FA2648FE" w:tentative="1">
      <w:start w:val="1"/>
      <w:numFmt w:val="lowerLetter"/>
      <w:lvlText w:val="%2."/>
      <w:lvlJc w:val="left"/>
      <w:pPr>
        <w:ind w:left="1440" w:hanging="360"/>
      </w:pPr>
    </w:lvl>
    <w:lvl w:ilvl="2" w:tplc="B420B76E" w:tentative="1">
      <w:start w:val="1"/>
      <w:numFmt w:val="lowerRoman"/>
      <w:lvlText w:val="%3."/>
      <w:lvlJc w:val="right"/>
      <w:pPr>
        <w:ind w:left="2160" w:hanging="180"/>
      </w:pPr>
    </w:lvl>
    <w:lvl w:ilvl="3" w:tplc="A6EEA47E" w:tentative="1">
      <w:start w:val="1"/>
      <w:numFmt w:val="decimal"/>
      <w:lvlText w:val="%4."/>
      <w:lvlJc w:val="left"/>
      <w:pPr>
        <w:ind w:left="2880" w:hanging="360"/>
      </w:pPr>
    </w:lvl>
    <w:lvl w:ilvl="4" w:tplc="17F8C73A" w:tentative="1">
      <w:start w:val="1"/>
      <w:numFmt w:val="lowerLetter"/>
      <w:lvlText w:val="%5."/>
      <w:lvlJc w:val="left"/>
      <w:pPr>
        <w:ind w:left="3600" w:hanging="360"/>
      </w:pPr>
    </w:lvl>
    <w:lvl w:ilvl="5" w:tplc="A30439B0" w:tentative="1">
      <w:start w:val="1"/>
      <w:numFmt w:val="lowerRoman"/>
      <w:lvlText w:val="%6."/>
      <w:lvlJc w:val="right"/>
      <w:pPr>
        <w:ind w:left="4320" w:hanging="180"/>
      </w:pPr>
    </w:lvl>
    <w:lvl w:ilvl="6" w:tplc="92DC703E" w:tentative="1">
      <w:start w:val="1"/>
      <w:numFmt w:val="decimal"/>
      <w:lvlText w:val="%7."/>
      <w:lvlJc w:val="left"/>
      <w:pPr>
        <w:ind w:left="5040" w:hanging="360"/>
      </w:pPr>
    </w:lvl>
    <w:lvl w:ilvl="7" w:tplc="6BF063D6" w:tentative="1">
      <w:start w:val="1"/>
      <w:numFmt w:val="lowerLetter"/>
      <w:lvlText w:val="%8."/>
      <w:lvlJc w:val="left"/>
      <w:pPr>
        <w:ind w:left="5760" w:hanging="360"/>
      </w:pPr>
    </w:lvl>
    <w:lvl w:ilvl="8" w:tplc="96106856" w:tentative="1">
      <w:start w:val="1"/>
      <w:numFmt w:val="lowerRoman"/>
      <w:lvlText w:val="%9."/>
      <w:lvlJc w:val="right"/>
      <w:pPr>
        <w:ind w:left="6480" w:hanging="180"/>
      </w:pPr>
    </w:lvl>
  </w:abstractNum>
  <w:abstractNum w:abstractNumId="17" w15:restartNumberingAfterBreak="0">
    <w:nsid w:val="25A4452D"/>
    <w:multiLevelType w:val="hybridMultilevel"/>
    <w:tmpl w:val="6C66F030"/>
    <w:lvl w:ilvl="0" w:tplc="E3025D22">
      <w:start w:val="1"/>
      <w:numFmt w:val="decimal"/>
      <w:lvlText w:val="%1."/>
      <w:lvlJc w:val="left"/>
      <w:pPr>
        <w:ind w:left="720" w:hanging="360"/>
      </w:pPr>
    </w:lvl>
    <w:lvl w:ilvl="1" w:tplc="389064EE">
      <w:start w:val="1"/>
      <w:numFmt w:val="lowerLetter"/>
      <w:lvlText w:val="%2."/>
      <w:lvlJc w:val="left"/>
      <w:pPr>
        <w:ind w:left="1440" w:hanging="360"/>
      </w:pPr>
    </w:lvl>
    <w:lvl w:ilvl="2" w:tplc="9C001E76" w:tentative="1">
      <w:start w:val="1"/>
      <w:numFmt w:val="lowerRoman"/>
      <w:lvlText w:val="%3."/>
      <w:lvlJc w:val="right"/>
      <w:pPr>
        <w:ind w:left="2160" w:hanging="180"/>
      </w:pPr>
    </w:lvl>
    <w:lvl w:ilvl="3" w:tplc="0A6AE28E" w:tentative="1">
      <w:start w:val="1"/>
      <w:numFmt w:val="decimal"/>
      <w:lvlText w:val="%4."/>
      <w:lvlJc w:val="left"/>
      <w:pPr>
        <w:ind w:left="2880" w:hanging="360"/>
      </w:pPr>
    </w:lvl>
    <w:lvl w:ilvl="4" w:tplc="039244EA" w:tentative="1">
      <w:start w:val="1"/>
      <w:numFmt w:val="lowerLetter"/>
      <w:lvlText w:val="%5."/>
      <w:lvlJc w:val="left"/>
      <w:pPr>
        <w:ind w:left="3600" w:hanging="360"/>
      </w:pPr>
    </w:lvl>
    <w:lvl w:ilvl="5" w:tplc="4E129C40" w:tentative="1">
      <w:start w:val="1"/>
      <w:numFmt w:val="lowerRoman"/>
      <w:lvlText w:val="%6."/>
      <w:lvlJc w:val="right"/>
      <w:pPr>
        <w:ind w:left="4320" w:hanging="180"/>
      </w:pPr>
    </w:lvl>
    <w:lvl w:ilvl="6" w:tplc="A980055A" w:tentative="1">
      <w:start w:val="1"/>
      <w:numFmt w:val="decimal"/>
      <w:lvlText w:val="%7."/>
      <w:lvlJc w:val="left"/>
      <w:pPr>
        <w:ind w:left="5040" w:hanging="360"/>
      </w:pPr>
    </w:lvl>
    <w:lvl w:ilvl="7" w:tplc="93E0653E" w:tentative="1">
      <w:start w:val="1"/>
      <w:numFmt w:val="lowerLetter"/>
      <w:lvlText w:val="%8."/>
      <w:lvlJc w:val="left"/>
      <w:pPr>
        <w:ind w:left="5760" w:hanging="360"/>
      </w:pPr>
    </w:lvl>
    <w:lvl w:ilvl="8" w:tplc="94028AE6" w:tentative="1">
      <w:start w:val="1"/>
      <w:numFmt w:val="lowerRoman"/>
      <w:lvlText w:val="%9."/>
      <w:lvlJc w:val="right"/>
      <w:pPr>
        <w:ind w:left="6480" w:hanging="180"/>
      </w:pPr>
    </w:lvl>
  </w:abstractNum>
  <w:abstractNum w:abstractNumId="18" w15:restartNumberingAfterBreak="0">
    <w:nsid w:val="27EF2F35"/>
    <w:multiLevelType w:val="hybridMultilevel"/>
    <w:tmpl w:val="3396807E"/>
    <w:lvl w:ilvl="0" w:tplc="58C6F928">
      <w:start w:val="1"/>
      <w:numFmt w:val="ordinal"/>
      <w:pStyle w:val="N3"/>
      <w:lvlText w:val="1.1.%1"/>
      <w:lvlJc w:val="right"/>
      <w:pPr>
        <w:ind w:left="360" w:hanging="360"/>
      </w:pPr>
      <w:rPr>
        <w:rFonts w:hint="default"/>
      </w:rPr>
    </w:lvl>
    <w:lvl w:ilvl="1" w:tplc="368AD4E8">
      <w:start w:val="1"/>
      <w:numFmt w:val="lowerLetter"/>
      <w:lvlText w:val="%2."/>
      <w:lvlJc w:val="left"/>
      <w:pPr>
        <w:ind w:left="1440" w:hanging="360"/>
      </w:pPr>
    </w:lvl>
    <w:lvl w:ilvl="2" w:tplc="6430225A">
      <w:start w:val="1"/>
      <w:numFmt w:val="decimal"/>
      <w:lvlText w:val="%3"/>
      <w:lvlJc w:val="right"/>
      <w:pPr>
        <w:ind w:left="2160" w:hanging="180"/>
      </w:pPr>
      <w:rPr>
        <w:rFonts w:hint="default"/>
      </w:rPr>
    </w:lvl>
    <w:lvl w:ilvl="3" w:tplc="57FA9A40" w:tentative="1">
      <w:start w:val="1"/>
      <w:numFmt w:val="decimal"/>
      <w:lvlText w:val="%4."/>
      <w:lvlJc w:val="left"/>
      <w:pPr>
        <w:ind w:left="2880" w:hanging="360"/>
      </w:pPr>
    </w:lvl>
    <w:lvl w:ilvl="4" w:tplc="2970188C" w:tentative="1">
      <w:start w:val="1"/>
      <w:numFmt w:val="lowerLetter"/>
      <w:lvlText w:val="%5."/>
      <w:lvlJc w:val="left"/>
      <w:pPr>
        <w:ind w:left="3600" w:hanging="360"/>
      </w:pPr>
    </w:lvl>
    <w:lvl w:ilvl="5" w:tplc="23500924" w:tentative="1">
      <w:start w:val="1"/>
      <w:numFmt w:val="lowerRoman"/>
      <w:lvlText w:val="%6."/>
      <w:lvlJc w:val="right"/>
      <w:pPr>
        <w:ind w:left="4320" w:hanging="180"/>
      </w:pPr>
    </w:lvl>
    <w:lvl w:ilvl="6" w:tplc="20002AEE" w:tentative="1">
      <w:start w:val="1"/>
      <w:numFmt w:val="decimal"/>
      <w:lvlText w:val="%7."/>
      <w:lvlJc w:val="left"/>
      <w:pPr>
        <w:ind w:left="5040" w:hanging="360"/>
      </w:pPr>
    </w:lvl>
    <w:lvl w:ilvl="7" w:tplc="2FE6F6CA" w:tentative="1">
      <w:start w:val="1"/>
      <w:numFmt w:val="lowerLetter"/>
      <w:lvlText w:val="%8."/>
      <w:lvlJc w:val="left"/>
      <w:pPr>
        <w:ind w:left="5760" w:hanging="360"/>
      </w:pPr>
    </w:lvl>
    <w:lvl w:ilvl="8" w:tplc="25E642E4" w:tentative="1">
      <w:start w:val="1"/>
      <w:numFmt w:val="lowerRoman"/>
      <w:lvlText w:val="%9."/>
      <w:lvlJc w:val="right"/>
      <w:pPr>
        <w:ind w:left="6480" w:hanging="180"/>
      </w:pPr>
    </w:lvl>
  </w:abstractNum>
  <w:abstractNum w:abstractNumId="19" w15:restartNumberingAfterBreak="0">
    <w:nsid w:val="284E79E8"/>
    <w:multiLevelType w:val="hybridMultilevel"/>
    <w:tmpl w:val="BA90AAD4"/>
    <w:lvl w:ilvl="0" w:tplc="B734C416">
      <w:start w:val="1"/>
      <w:numFmt w:val="decimal"/>
      <w:lvlText w:val="Chart %1:"/>
      <w:lvlJc w:val="left"/>
      <w:pPr>
        <w:ind w:left="720" w:hanging="360"/>
      </w:pPr>
      <w:rPr>
        <w:rFonts w:hint="default"/>
      </w:rPr>
    </w:lvl>
    <w:lvl w:ilvl="1" w:tplc="26E20F86" w:tentative="1">
      <w:start w:val="1"/>
      <w:numFmt w:val="lowerLetter"/>
      <w:lvlText w:val="%2."/>
      <w:lvlJc w:val="left"/>
      <w:pPr>
        <w:ind w:left="1440" w:hanging="360"/>
      </w:pPr>
    </w:lvl>
    <w:lvl w:ilvl="2" w:tplc="0C567CC6" w:tentative="1">
      <w:start w:val="1"/>
      <w:numFmt w:val="lowerRoman"/>
      <w:lvlText w:val="%3."/>
      <w:lvlJc w:val="right"/>
      <w:pPr>
        <w:ind w:left="2160" w:hanging="180"/>
      </w:pPr>
    </w:lvl>
    <w:lvl w:ilvl="3" w:tplc="35F8F380" w:tentative="1">
      <w:start w:val="1"/>
      <w:numFmt w:val="decimal"/>
      <w:lvlText w:val="%4."/>
      <w:lvlJc w:val="left"/>
      <w:pPr>
        <w:ind w:left="2880" w:hanging="360"/>
      </w:pPr>
    </w:lvl>
    <w:lvl w:ilvl="4" w:tplc="3F00741C" w:tentative="1">
      <w:start w:val="1"/>
      <w:numFmt w:val="lowerLetter"/>
      <w:lvlText w:val="%5."/>
      <w:lvlJc w:val="left"/>
      <w:pPr>
        <w:ind w:left="3600" w:hanging="360"/>
      </w:pPr>
    </w:lvl>
    <w:lvl w:ilvl="5" w:tplc="DFA69584" w:tentative="1">
      <w:start w:val="1"/>
      <w:numFmt w:val="lowerRoman"/>
      <w:lvlText w:val="%6."/>
      <w:lvlJc w:val="right"/>
      <w:pPr>
        <w:ind w:left="4320" w:hanging="180"/>
      </w:pPr>
    </w:lvl>
    <w:lvl w:ilvl="6" w:tplc="4EEAF366" w:tentative="1">
      <w:start w:val="1"/>
      <w:numFmt w:val="decimal"/>
      <w:lvlText w:val="%7."/>
      <w:lvlJc w:val="left"/>
      <w:pPr>
        <w:ind w:left="5040" w:hanging="360"/>
      </w:pPr>
    </w:lvl>
    <w:lvl w:ilvl="7" w:tplc="37447ABE" w:tentative="1">
      <w:start w:val="1"/>
      <w:numFmt w:val="lowerLetter"/>
      <w:lvlText w:val="%8."/>
      <w:lvlJc w:val="left"/>
      <w:pPr>
        <w:ind w:left="5760" w:hanging="360"/>
      </w:pPr>
    </w:lvl>
    <w:lvl w:ilvl="8" w:tplc="54E4263E" w:tentative="1">
      <w:start w:val="1"/>
      <w:numFmt w:val="lowerRoman"/>
      <w:lvlText w:val="%9."/>
      <w:lvlJc w:val="right"/>
      <w:pPr>
        <w:ind w:left="6480" w:hanging="180"/>
      </w:pPr>
    </w:lvl>
  </w:abstractNum>
  <w:abstractNum w:abstractNumId="20" w15:restartNumberingAfterBreak="0">
    <w:nsid w:val="2DF13AE3"/>
    <w:multiLevelType w:val="hybridMultilevel"/>
    <w:tmpl w:val="817A8CC0"/>
    <w:lvl w:ilvl="0" w:tplc="BD0CEFD6">
      <w:start w:val="1"/>
      <w:numFmt w:val="decimal"/>
      <w:pStyle w:val="Bezmezer"/>
      <w:suff w:val="space"/>
      <w:lvlText w:val="Chart %1: "/>
      <w:lvlJc w:val="left"/>
      <w:pPr>
        <w:ind w:left="720" w:hanging="360"/>
      </w:pPr>
      <w:rPr>
        <w:rFonts w:hint="default"/>
      </w:rPr>
    </w:lvl>
    <w:lvl w:ilvl="1" w:tplc="8E70C4CE">
      <w:start w:val="1"/>
      <w:numFmt w:val="lowerLetter"/>
      <w:lvlText w:val="%2."/>
      <w:lvlJc w:val="left"/>
      <w:pPr>
        <w:ind w:left="1440" w:hanging="360"/>
      </w:pPr>
    </w:lvl>
    <w:lvl w:ilvl="2" w:tplc="B8F6682C" w:tentative="1">
      <w:start w:val="1"/>
      <w:numFmt w:val="lowerRoman"/>
      <w:lvlText w:val="%3."/>
      <w:lvlJc w:val="right"/>
      <w:pPr>
        <w:ind w:left="2160" w:hanging="180"/>
      </w:pPr>
    </w:lvl>
    <w:lvl w:ilvl="3" w:tplc="DA08E77E" w:tentative="1">
      <w:start w:val="1"/>
      <w:numFmt w:val="decimal"/>
      <w:lvlText w:val="%4."/>
      <w:lvlJc w:val="left"/>
      <w:pPr>
        <w:ind w:left="2880" w:hanging="360"/>
      </w:pPr>
    </w:lvl>
    <w:lvl w:ilvl="4" w:tplc="8BE2E2BE" w:tentative="1">
      <w:start w:val="1"/>
      <w:numFmt w:val="lowerLetter"/>
      <w:lvlText w:val="%5."/>
      <w:lvlJc w:val="left"/>
      <w:pPr>
        <w:ind w:left="3600" w:hanging="360"/>
      </w:pPr>
    </w:lvl>
    <w:lvl w:ilvl="5" w:tplc="3F922768" w:tentative="1">
      <w:start w:val="1"/>
      <w:numFmt w:val="lowerRoman"/>
      <w:lvlText w:val="%6."/>
      <w:lvlJc w:val="right"/>
      <w:pPr>
        <w:ind w:left="4320" w:hanging="180"/>
      </w:pPr>
    </w:lvl>
    <w:lvl w:ilvl="6" w:tplc="15F600F2" w:tentative="1">
      <w:start w:val="1"/>
      <w:numFmt w:val="decimal"/>
      <w:lvlText w:val="%7."/>
      <w:lvlJc w:val="left"/>
      <w:pPr>
        <w:ind w:left="5040" w:hanging="360"/>
      </w:pPr>
    </w:lvl>
    <w:lvl w:ilvl="7" w:tplc="7AA221DE" w:tentative="1">
      <w:start w:val="1"/>
      <w:numFmt w:val="lowerLetter"/>
      <w:lvlText w:val="%8."/>
      <w:lvlJc w:val="left"/>
      <w:pPr>
        <w:ind w:left="5760" w:hanging="360"/>
      </w:pPr>
    </w:lvl>
    <w:lvl w:ilvl="8" w:tplc="8C621E28" w:tentative="1">
      <w:start w:val="1"/>
      <w:numFmt w:val="lowerRoman"/>
      <w:lvlText w:val="%9."/>
      <w:lvlJc w:val="right"/>
      <w:pPr>
        <w:ind w:left="6480" w:hanging="180"/>
      </w:pPr>
    </w:lvl>
  </w:abstractNum>
  <w:abstractNum w:abstractNumId="21" w15:restartNumberingAfterBreak="0">
    <w:nsid w:val="2F521483"/>
    <w:multiLevelType w:val="hybridMultilevel"/>
    <w:tmpl w:val="B3565872"/>
    <w:lvl w:ilvl="0" w:tplc="3D3A5106">
      <w:start w:val="1"/>
      <w:numFmt w:val="decimal"/>
      <w:lvlText w:val="Table %1: X"/>
      <w:lvlJc w:val="left"/>
      <w:pPr>
        <w:ind w:left="720" w:hanging="360"/>
      </w:pPr>
      <w:rPr>
        <w:rFonts w:hint="default"/>
      </w:rPr>
    </w:lvl>
    <w:lvl w:ilvl="1" w:tplc="AD588724">
      <w:start w:val="1"/>
      <w:numFmt w:val="decimal"/>
      <w:pStyle w:val="Nzevtabulky"/>
      <w:suff w:val="space"/>
      <w:lvlText w:val="Table %2:"/>
      <w:lvlJc w:val="left"/>
      <w:pPr>
        <w:ind w:left="5529" w:hanging="567"/>
      </w:pPr>
      <w:rPr>
        <w:rFonts w:hint="default"/>
      </w:rPr>
    </w:lvl>
    <w:lvl w:ilvl="2" w:tplc="D026FD26">
      <w:start w:val="1"/>
      <w:numFmt w:val="lowerRoman"/>
      <w:lvlText w:val="%3."/>
      <w:lvlJc w:val="right"/>
      <w:pPr>
        <w:ind w:left="2160" w:hanging="180"/>
      </w:pPr>
    </w:lvl>
    <w:lvl w:ilvl="3" w:tplc="22E2BE42">
      <w:start w:val="1"/>
      <w:numFmt w:val="decimal"/>
      <w:lvlText w:val="%4."/>
      <w:lvlJc w:val="left"/>
      <w:pPr>
        <w:ind w:left="2880" w:hanging="360"/>
      </w:pPr>
      <w:rPr>
        <w:rFonts w:hint="default"/>
      </w:rPr>
    </w:lvl>
    <w:lvl w:ilvl="4" w:tplc="7BA02E32" w:tentative="1">
      <w:start w:val="1"/>
      <w:numFmt w:val="lowerLetter"/>
      <w:lvlText w:val="%5."/>
      <w:lvlJc w:val="left"/>
      <w:pPr>
        <w:ind w:left="3600" w:hanging="360"/>
      </w:pPr>
    </w:lvl>
    <w:lvl w:ilvl="5" w:tplc="B6D8018C" w:tentative="1">
      <w:start w:val="1"/>
      <w:numFmt w:val="lowerRoman"/>
      <w:lvlText w:val="%6."/>
      <w:lvlJc w:val="right"/>
      <w:pPr>
        <w:ind w:left="4320" w:hanging="180"/>
      </w:pPr>
    </w:lvl>
    <w:lvl w:ilvl="6" w:tplc="C7E2D036" w:tentative="1">
      <w:start w:val="1"/>
      <w:numFmt w:val="decimal"/>
      <w:lvlText w:val="%7."/>
      <w:lvlJc w:val="left"/>
      <w:pPr>
        <w:ind w:left="5040" w:hanging="360"/>
      </w:pPr>
    </w:lvl>
    <w:lvl w:ilvl="7" w:tplc="4A60AFFE" w:tentative="1">
      <w:start w:val="1"/>
      <w:numFmt w:val="lowerLetter"/>
      <w:lvlText w:val="%8."/>
      <w:lvlJc w:val="left"/>
      <w:pPr>
        <w:ind w:left="5760" w:hanging="360"/>
      </w:pPr>
    </w:lvl>
    <w:lvl w:ilvl="8" w:tplc="15026098" w:tentative="1">
      <w:start w:val="1"/>
      <w:numFmt w:val="lowerRoman"/>
      <w:lvlText w:val="%9."/>
      <w:lvlJc w:val="right"/>
      <w:pPr>
        <w:ind w:left="6480" w:hanging="180"/>
      </w:pPr>
    </w:lvl>
  </w:abstractNum>
  <w:abstractNum w:abstractNumId="22" w15:restartNumberingAfterBreak="0">
    <w:nsid w:val="353615B0"/>
    <w:multiLevelType w:val="hybridMultilevel"/>
    <w:tmpl w:val="5C385B2A"/>
    <w:lvl w:ilvl="0" w:tplc="4126B7C2">
      <w:numFmt w:val="bullet"/>
      <w:lvlText w:val="•"/>
      <w:lvlJc w:val="left"/>
      <w:pPr>
        <w:ind w:left="720" w:hanging="360"/>
      </w:pPr>
      <w:rPr>
        <w:rFonts w:ascii="Arial" w:hAnsi="Arial" w:cs="Arial" w:hint="default"/>
      </w:rPr>
    </w:lvl>
    <w:lvl w:ilvl="1" w:tplc="017895C2" w:tentative="1">
      <w:start w:val="1"/>
      <w:numFmt w:val="lowerLetter"/>
      <w:lvlText w:val="%2."/>
      <w:lvlJc w:val="left"/>
      <w:pPr>
        <w:ind w:left="1440" w:hanging="360"/>
      </w:pPr>
    </w:lvl>
    <w:lvl w:ilvl="2" w:tplc="99109A00" w:tentative="1">
      <w:start w:val="1"/>
      <w:numFmt w:val="lowerRoman"/>
      <w:lvlText w:val="%3."/>
      <w:lvlJc w:val="right"/>
      <w:pPr>
        <w:ind w:left="2160" w:hanging="180"/>
      </w:pPr>
    </w:lvl>
    <w:lvl w:ilvl="3" w:tplc="708663EE" w:tentative="1">
      <w:start w:val="1"/>
      <w:numFmt w:val="decimal"/>
      <w:lvlText w:val="%4."/>
      <w:lvlJc w:val="left"/>
      <w:pPr>
        <w:ind w:left="2880" w:hanging="360"/>
      </w:pPr>
    </w:lvl>
    <w:lvl w:ilvl="4" w:tplc="091CECBC" w:tentative="1">
      <w:start w:val="1"/>
      <w:numFmt w:val="lowerLetter"/>
      <w:lvlText w:val="%5."/>
      <w:lvlJc w:val="left"/>
      <w:pPr>
        <w:ind w:left="3600" w:hanging="360"/>
      </w:pPr>
    </w:lvl>
    <w:lvl w:ilvl="5" w:tplc="6ECAAE6C" w:tentative="1">
      <w:start w:val="1"/>
      <w:numFmt w:val="lowerRoman"/>
      <w:lvlText w:val="%6."/>
      <w:lvlJc w:val="right"/>
      <w:pPr>
        <w:ind w:left="4320" w:hanging="180"/>
      </w:pPr>
    </w:lvl>
    <w:lvl w:ilvl="6" w:tplc="18028AFA" w:tentative="1">
      <w:start w:val="1"/>
      <w:numFmt w:val="decimal"/>
      <w:lvlText w:val="%7."/>
      <w:lvlJc w:val="left"/>
      <w:pPr>
        <w:ind w:left="5040" w:hanging="360"/>
      </w:pPr>
    </w:lvl>
    <w:lvl w:ilvl="7" w:tplc="1BC24952" w:tentative="1">
      <w:start w:val="1"/>
      <w:numFmt w:val="lowerLetter"/>
      <w:lvlText w:val="%8."/>
      <w:lvlJc w:val="left"/>
      <w:pPr>
        <w:ind w:left="5760" w:hanging="360"/>
      </w:pPr>
    </w:lvl>
    <w:lvl w:ilvl="8" w:tplc="3AF89754" w:tentative="1">
      <w:start w:val="1"/>
      <w:numFmt w:val="lowerRoman"/>
      <w:lvlText w:val="%9."/>
      <w:lvlJc w:val="right"/>
      <w:pPr>
        <w:ind w:left="6480" w:hanging="180"/>
      </w:pPr>
    </w:lvl>
  </w:abstractNum>
  <w:abstractNum w:abstractNumId="23" w15:restartNumberingAfterBreak="0">
    <w:nsid w:val="3AC97695"/>
    <w:multiLevelType w:val="hybridMultilevel"/>
    <w:tmpl w:val="7256EB52"/>
    <w:lvl w:ilvl="0" w:tplc="295C0C0C">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430C90"/>
    <w:multiLevelType w:val="multilevel"/>
    <w:tmpl w:val="76C84B24"/>
    <w:styleLink w:val="StylI-aa"/>
    <w:lvl w:ilvl="0">
      <w:start w:val="1"/>
      <w:numFmt w:val="upperRoman"/>
      <w:pStyle w:val="StylI"/>
      <w:lvlText w:val="%1."/>
      <w:lvlJc w:val="left"/>
      <w:pPr>
        <w:ind w:left="360" w:hanging="360"/>
      </w:pPr>
      <w:rPr>
        <w:rFonts w:ascii="Arial" w:hAnsi="Arial" w:cs="Times New Roman" w:hint="default"/>
        <w:sz w:val="22"/>
      </w:rPr>
    </w:lvl>
    <w:lvl w:ilvl="1">
      <w:start w:val="1"/>
      <w:numFmt w:val="decimal"/>
      <w:lvlText w:val="%2"/>
      <w:lvlJc w:val="left"/>
      <w:pPr>
        <w:ind w:left="432" w:hanging="432"/>
      </w:pPr>
      <w:rPr>
        <w:rFonts w:ascii="Arial" w:hAnsi="Arial" w:cs="Times New Roman" w:hint="default"/>
        <w:sz w:val="22"/>
      </w:rPr>
    </w:lvl>
    <w:lvl w:ilvl="2">
      <w:start w:val="1"/>
      <w:numFmt w:val="lowerLetter"/>
      <w:pStyle w:val="Styla"/>
      <w:lvlText w:val="%3)"/>
      <w:lvlJc w:val="left"/>
      <w:pPr>
        <w:ind w:left="504" w:hanging="504"/>
      </w:pPr>
    </w:lvl>
    <w:lvl w:ilvl="3">
      <w:start w:val="1"/>
      <w:numFmt w:val="lowerLetter"/>
      <w:pStyle w:val="Stylaa"/>
      <w:lvlText w:val="%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0F2217"/>
    <w:multiLevelType w:val="hybridMultilevel"/>
    <w:tmpl w:val="1FD20632"/>
    <w:lvl w:ilvl="0" w:tplc="5CC8C526">
      <w:start w:val="1"/>
      <w:numFmt w:val="decimal"/>
      <w:lvlText w:val="%1."/>
      <w:lvlJc w:val="left"/>
      <w:pPr>
        <w:ind w:left="720" w:hanging="360"/>
      </w:pPr>
    </w:lvl>
    <w:lvl w:ilvl="1" w:tplc="BA3AE404" w:tentative="1">
      <w:start w:val="1"/>
      <w:numFmt w:val="lowerLetter"/>
      <w:lvlText w:val="%2."/>
      <w:lvlJc w:val="left"/>
      <w:pPr>
        <w:ind w:left="1440" w:hanging="360"/>
      </w:pPr>
    </w:lvl>
    <w:lvl w:ilvl="2" w:tplc="0652F528" w:tentative="1">
      <w:start w:val="1"/>
      <w:numFmt w:val="lowerRoman"/>
      <w:lvlText w:val="%3."/>
      <w:lvlJc w:val="right"/>
      <w:pPr>
        <w:ind w:left="2160" w:hanging="180"/>
      </w:pPr>
    </w:lvl>
    <w:lvl w:ilvl="3" w:tplc="C3B2FDDE" w:tentative="1">
      <w:start w:val="1"/>
      <w:numFmt w:val="decimal"/>
      <w:lvlText w:val="%4."/>
      <w:lvlJc w:val="left"/>
      <w:pPr>
        <w:ind w:left="2880" w:hanging="360"/>
      </w:pPr>
    </w:lvl>
    <w:lvl w:ilvl="4" w:tplc="C742BB3C" w:tentative="1">
      <w:start w:val="1"/>
      <w:numFmt w:val="lowerLetter"/>
      <w:lvlText w:val="%5."/>
      <w:lvlJc w:val="left"/>
      <w:pPr>
        <w:ind w:left="3600" w:hanging="360"/>
      </w:pPr>
    </w:lvl>
    <w:lvl w:ilvl="5" w:tplc="999A1228" w:tentative="1">
      <w:start w:val="1"/>
      <w:numFmt w:val="lowerRoman"/>
      <w:lvlText w:val="%6."/>
      <w:lvlJc w:val="right"/>
      <w:pPr>
        <w:ind w:left="4320" w:hanging="180"/>
      </w:pPr>
    </w:lvl>
    <w:lvl w:ilvl="6" w:tplc="D6D087CE" w:tentative="1">
      <w:start w:val="1"/>
      <w:numFmt w:val="decimal"/>
      <w:lvlText w:val="%7."/>
      <w:lvlJc w:val="left"/>
      <w:pPr>
        <w:ind w:left="5040" w:hanging="360"/>
      </w:pPr>
    </w:lvl>
    <w:lvl w:ilvl="7" w:tplc="54D837AC" w:tentative="1">
      <w:start w:val="1"/>
      <w:numFmt w:val="lowerLetter"/>
      <w:lvlText w:val="%8."/>
      <w:lvlJc w:val="left"/>
      <w:pPr>
        <w:ind w:left="5760" w:hanging="360"/>
      </w:pPr>
    </w:lvl>
    <w:lvl w:ilvl="8" w:tplc="1BDE5BBA" w:tentative="1">
      <w:start w:val="1"/>
      <w:numFmt w:val="lowerRoman"/>
      <w:lvlText w:val="%9."/>
      <w:lvlJc w:val="right"/>
      <w:pPr>
        <w:ind w:left="6480" w:hanging="180"/>
      </w:pPr>
    </w:lvl>
  </w:abstractNum>
  <w:abstractNum w:abstractNumId="26" w15:restartNumberingAfterBreak="0">
    <w:nsid w:val="40A669A7"/>
    <w:multiLevelType w:val="hybridMultilevel"/>
    <w:tmpl w:val="32E26214"/>
    <w:lvl w:ilvl="0" w:tplc="B17EAC42">
      <w:numFmt w:val="bullet"/>
      <w:lvlText w:val="•"/>
      <w:lvlJc w:val="left"/>
      <w:pPr>
        <w:ind w:left="360" w:hanging="360"/>
      </w:pPr>
      <w:rPr>
        <w:rFonts w:ascii="Arial" w:hAnsi="Arial" w:cs="Arial" w:hint="default"/>
      </w:rPr>
    </w:lvl>
    <w:lvl w:ilvl="1" w:tplc="DF5A192A" w:tentative="1">
      <w:start w:val="1"/>
      <w:numFmt w:val="bullet"/>
      <w:lvlText w:val="o"/>
      <w:lvlJc w:val="left"/>
      <w:pPr>
        <w:ind w:left="1080" w:hanging="360"/>
      </w:pPr>
      <w:rPr>
        <w:rFonts w:ascii="Courier New" w:hAnsi="Courier New" w:cs="Courier New" w:hint="default"/>
      </w:rPr>
    </w:lvl>
    <w:lvl w:ilvl="2" w:tplc="C7A466C4" w:tentative="1">
      <w:start w:val="1"/>
      <w:numFmt w:val="bullet"/>
      <w:lvlText w:val=""/>
      <w:lvlJc w:val="left"/>
      <w:pPr>
        <w:ind w:left="1800" w:hanging="360"/>
      </w:pPr>
      <w:rPr>
        <w:rFonts w:ascii="Wingdings" w:hAnsi="Wingdings" w:hint="default"/>
      </w:rPr>
    </w:lvl>
    <w:lvl w:ilvl="3" w:tplc="FE6C03F8" w:tentative="1">
      <w:start w:val="1"/>
      <w:numFmt w:val="bullet"/>
      <w:lvlText w:val=""/>
      <w:lvlJc w:val="left"/>
      <w:pPr>
        <w:ind w:left="2520" w:hanging="360"/>
      </w:pPr>
      <w:rPr>
        <w:rFonts w:ascii="Symbol" w:hAnsi="Symbol" w:hint="default"/>
      </w:rPr>
    </w:lvl>
    <w:lvl w:ilvl="4" w:tplc="7DC21EC4" w:tentative="1">
      <w:start w:val="1"/>
      <w:numFmt w:val="bullet"/>
      <w:lvlText w:val="o"/>
      <w:lvlJc w:val="left"/>
      <w:pPr>
        <w:ind w:left="3240" w:hanging="360"/>
      </w:pPr>
      <w:rPr>
        <w:rFonts w:ascii="Courier New" w:hAnsi="Courier New" w:cs="Courier New" w:hint="default"/>
      </w:rPr>
    </w:lvl>
    <w:lvl w:ilvl="5" w:tplc="BA40A47A" w:tentative="1">
      <w:start w:val="1"/>
      <w:numFmt w:val="bullet"/>
      <w:lvlText w:val=""/>
      <w:lvlJc w:val="left"/>
      <w:pPr>
        <w:ind w:left="3960" w:hanging="360"/>
      </w:pPr>
      <w:rPr>
        <w:rFonts w:ascii="Wingdings" w:hAnsi="Wingdings" w:hint="default"/>
      </w:rPr>
    </w:lvl>
    <w:lvl w:ilvl="6" w:tplc="8C483D4C" w:tentative="1">
      <w:start w:val="1"/>
      <w:numFmt w:val="bullet"/>
      <w:lvlText w:val=""/>
      <w:lvlJc w:val="left"/>
      <w:pPr>
        <w:ind w:left="4680" w:hanging="360"/>
      </w:pPr>
      <w:rPr>
        <w:rFonts w:ascii="Symbol" w:hAnsi="Symbol" w:hint="default"/>
      </w:rPr>
    </w:lvl>
    <w:lvl w:ilvl="7" w:tplc="0DE4205C" w:tentative="1">
      <w:start w:val="1"/>
      <w:numFmt w:val="bullet"/>
      <w:lvlText w:val="o"/>
      <w:lvlJc w:val="left"/>
      <w:pPr>
        <w:ind w:left="5400" w:hanging="360"/>
      </w:pPr>
      <w:rPr>
        <w:rFonts w:ascii="Courier New" w:hAnsi="Courier New" w:cs="Courier New" w:hint="default"/>
      </w:rPr>
    </w:lvl>
    <w:lvl w:ilvl="8" w:tplc="CCCC5EF8" w:tentative="1">
      <w:start w:val="1"/>
      <w:numFmt w:val="bullet"/>
      <w:lvlText w:val=""/>
      <w:lvlJc w:val="left"/>
      <w:pPr>
        <w:ind w:left="6120" w:hanging="360"/>
      </w:pPr>
      <w:rPr>
        <w:rFonts w:ascii="Wingdings" w:hAnsi="Wingdings" w:hint="default"/>
      </w:rPr>
    </w:lvl>
  </w:abstractNum>
  <w:abstractNum w:abstractNumId="27" w15:restartNumberingAfterBreak="0">
    <w:nsid w:val="41D66F95"/>
    <w:multiLevelType w:val="multilevel"/>
    <w:tmpl w:val="753AA110"/>
    <w:styleLink w:val="Styl2"/>
    <w:lvl w:ilvl="0">
      <w:start w:val="1"/>
      <w:numFmt w:val="decimal"/>
      <w:lvlText w:val="%1."/>
      <w:lvlJc w:val="left"/>
      <w:pPr>
        <w:ind w:left="646" w:hanging="362"/>
      </w:pPr>
      <w:rPr>
        <w:rFonts w:hint="default"/>
      </w:rPr>
    </w:lvl>
    <w:lvl w:ilvl="1">
      <w:start w:val="1"/>
      <w:numFmt w:val="decimal"/>
      <w:isLgl/>
      <w:lvlText w:val="%1.%2"/>
      <w:lvlJc w:val="left"/>
      <w:pPr>
        <w:ind w:left="646" w:hanging="362"/>
      </w:pPr>
      <w:rPr>
        <w:rFonts w:hint="default"/>
      </w:rPr>
    </w:lvl>
    <w:lvl w:ilvl="2">
      <w:start w:val="1"/>
      <w:numFmt w:val="decimal"/>
      <w:isLgl/>
      <w:lvlText w:val="%1.%2.%3"/>
      <w:lvlJc w:val="left"/>
      <w:pPr>
        <w:ind w:left="646" w:hanging="362"/>
      </w:pPr>
      <w:rPr>
        <w:rFonts w:hint="default"/>
      </w:rPr>
    </w:lvl>
    <w:lvl w:ilvl="3">
      <w:start w:val="1"/>
      <w:numFmt w:val="decimal"/>
      <w:isLgl/>
      <w:lvlText w:val="%1.%2.%3.%4"/>
      <w:lvlJc w:val="left"/>
      <w:pPr>
        <w:ind w:left="646" w:hanging="362"/>
      </w:pPr>
      <w:rPr>
        <w:rFonts w:hint="default"/>
      </w:rPr>
    </w:lvl>
    <w:lvl w:ilvl="4">
      <w:start w:val="1"/>
      <w:numFmt w:val="decimal"/>
      <w:isLgl/>
      <w:lvlText w:val="%1.%2.%3.%4.%5"/>
      <w:lvlJc w:val="left"/>
      <w:pPr>
        <w:ind w:left="646" w:hanging="362"/>
      </w:pPr>
      <w:rPr>
        <w:rFonts w:hint="default"/>
      </w:rPr>
    </w:lvl>
    <w:lvl w:ilvl="5">
      <w:start w:val="1"/>
      <w:numFmt w:val="decimal"/>
      <w:isLgl/>
      <w:lvlText w:val="%1.%2.%3.%4.%5.%6"/>
      <w:lvlJc w:val="left"/>
      <w:pPr>
        <w:ind w:left="646" w:hanging="362"/>
      </w:pPr>
      <w:rPr>
        <w:rFonts w:hint="default"/>
      </w:rPr>
    </w:lvl>
    <w:lvl w:ilvl="6">
      <w:start w:val="1"/>
      <w:numFmt w:val="decimal"/>
      <w:isLgl/>
      <w:lvlText w:val="%1.%2.%3.%4.%5.%6.%7"/>
      <w:lvlJc w:val="left"/>
      <w:pPr>
        <w:ind w:left="646" w:hanging="362"/>
      </w:pPr>
      <w:rPr>
        <w:rFonts w:hint="default"/>
      </w:rPr>
    </w:lvl>
    <w:lvl w:ilvl="7">
      <w:start w:val="1"/>
      <w:numFmt w:val="decimal"/>
      <w:isLgl/>
      <w:lvlText w:val="%1.%2.%3.%4.%5.%6.%7.%8"/>
      <w:lvlJc w:val="left"/>
      <w:pPr>
        <w:ind w:left="646" w:hanging="362"/>
      </w:pPr>
      <w:rPr>
        <w:rFonts w:hint="default"/>
      </w:rPr>
    </w:lvl>
    <w:lvl w:ilvl="8">
      <w:start w:val="1"/>
      <w:numFmt w:val="decimal"/>
      <w:isLgl/>
      <w:lvlText w:val="%1.%2.%3.%4.%5.%6.%7.%8.%9"/>
      <w:lvlJc w:val="left"/>
      <w:pPr>
        <w:ind w:left="646" w:hanging="362"/>
      </w:pPr>
      <w:rPr>
        <w:rFonts w:hint="default"/>
      </w:rPr>
    </w:lvl>
  </w:abstractNum>
  <w:abstractNum w:abstractNumId="28" w15:restartNumberingAfterBreak="0">
    <w:nsid w:val="4C5F2DDF"/>
    <w:multiLevelType w:val="hybridMultilevel"/>
    <w:tmpl w:val="C562E2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B23982"/>
    <w:multiLevelType w:val="hybridMultilevel"/>
    <w:tmpl w:val="B106A064"/>
    <w:lvl w:ilvl="0" w:tplc="B2FAD602">
      <w:numFmt w:val="bullet"/>
      <w:lvlText w:val="•"/>
      <w:lvlJc w:val="left"/>
      <w:pPr>
        <w:ind w:left="720" w:hanging="360"/>
      </w:pPr>
      <w:rPr>
        <w:rFonts w:ascii="Arial" w:hAnsi="Arial" w:cs="Arial" w:hint="default"/>
      </w:rPr>
    </w:lvl>
    <w:lvl w:ilvl="1" w:tplc="9986178A" w:tentative="1">
      <w:start w:val="1"/>
      <w:numFmt w:val="bullet"/>
      <w:lvlText w:val="o"/>
      <w:lvlJc w:val="left"/>
      <w:pPr>
        <w:ind w:left="1440" w:hanging="360"/>
      </w:pPr>
      <w:rPr>
        <w:rFonts w:ascii="Courier New" w:hAnsi="Courier New" w:cs="Courier New" w:hint="default"/>
      </w:rPr>
    </w:lvl>
    <w:lvl w:ilvl="2" w:tplc="4984A5CC" w:tentative="1">
      <w:start w:val="1"/>
      <w:numFmt w:val="bullet"/>
      <w:lvlText w:val=""/>
      <w:lvlJc w:val="left"/>
      <w:pPr>
        <w:ind w:left="2160" w:hanging="360"/>
      </w:pPr>
      <w:rPr>
        <w:rFonts w:ascii="Wingdings" w:hAnsi="Wingdings" w:hint="default"/>
      </w:rPr>
    </w:lvl>
    <w:lvl w:ilvl="3" w:tplc="2FD8DCBA" w:tentative="1">
      <w:start w:val="1"/>
      <w:numFmt w:val="bullet"/>
      <w:lvlText w:val=""/>
      <w:lvlJc w:val="left"/>
      <w:pPr>
        <w:ind w:left="2880" w:hanging="360"/>
      </w:pPr>
      <w:rPr>
        <w:rFonts w:ascii="Symbol" w:hAnsi="Symbol" w:hint="default"/>
      </w:rPr>
    </w:lvl>
    <w:lvl w:ilvl="4" w:tplc="52760524" w:tentative="1">
      <w:start w:val="1"/>
      <w:numFmt w:val="bullet"/>
      <w:lvlText w:val="o"/>
      <w:lvlJc w:val="left"/>
      <w:pPr>
        <w:ind w:left="3600" w:hanging="360"/>
      </w:pPr>
      <w:rPr>
        <w:rFonts w:ascii="Courier New" w:hAnsi="Courier New" w:cs="Courier New" w:hint="default"/>
      </w:rPr>
    </w:lvl>
    <w:lvl w:ilvl="5" w:tplc="A8320B9E" w:tentative="1">
      <w:start w:val="1"/>
      <w:numFmt w:val="bullet"/>
      <w:lvlText w:val=""/>
      <w:lvlJc w:val="left"/>
      <w:pPr>
        <w:ind w:left="4320" w:hanging="360"/>
      </w:pPr>
      <w:rPr>
        <w:rFonts w:ascii="Wingdings" w:hAnsi="Wingdings" w:hint="default"/>
      </w:rPr>
    </w:lvl>
    <w:lvl w:ilvl="6" w:tplc="243A2494" w:tentative="1">
      <w:start w:val="1"/>
      <w:numFmt w:val="bullet"/>
      <w:lvlText w:val=""/>
      <w:lvlJc w:val="left"/>
      <w:pPr>
        <w:ind w:left="5040" w:hanging="360"/>
      </w:pPr>
      <w:rPr>
        <w:rFonts w:ascii="Symbol" w:hAnsi="Symbol" w:hint="default"/>
      </w:rPr>
    </w:lvl>
    <w:lvl w:ilvl="7" w:tplc="953A6C10" w:tentative="1">
      <w:start w:val="1"/>
      <w:numFmt w:val="bullet"/>
      <w:lvlText w:val="o"/>
      <w:lvlJc w:val="left"/>
      <w:pPr>
        <w:ind w:left="5760" w:hanging="360"/>
      </w:pPr>
      <w:rPr>
        <w:rFonts w:ascii="Courier New" w:hAnsi="Courier New" w:cs="Courier New" w:hint="default"/>
      </w:rPr>
    </w:lvl>
    <w:lvl w:ilvl="8" w:tplc="3D960982" w:tentative="1">
      <w:start w:val="1"/>
      <w:numFmt w:val="bullet"/>
      <w:lvlText w:val=""/>
      <w:lvlJc w:val="left"/>
      <w:pPr>
        <w:ind w:left="6480" w:hanging="360"/>
      </w:pPr>
      <w:rPr>
        <w:rFonts w:ascii="Wingdings" w:hAnsi="Wingdings" w:hint="default"/>
      </w:rPr>
    </w:lvl>
  </w:abstractNum>
  <w:abstractNum w:abstractNumId="30" w15:restartNumberingAfterBreak="0">
    <w:nsid w:val="54ED3CCA"/>
    <w:multiLevelType w:val="hybridMultilevel"/>
    <w:tmpl w:val="F468BFDC"/>
    <w:lvl w:ilvl="0" w:tplc="2CE8076A">
      <w:numFmt w:val="bullet"/>
      <w:lvlText w:val="•"/>
      <w:lvlJc w:val="left"/>
      <w:pPr>
        <w:ind w:left="720" w:hanging="360"/>
      </w:pPr>
      <w:rPr>
        <w:rFonts w:ascii="Arial" w:hAnsi="Arial" w:cs="Arial" w:hint="default"/>
      </w:rPr>
    </w:lvl>
    <w:lvl w:ilvl="1" w:tplc="E34EDAE0" w:tentative="1">
      <w:start w:val="1"/>
      <w:numFmt w:val="bullet"/>
      <w:lvlText w:val="o"/>
      <w:lvlJc w:val="left"/>
      <w:pPr>
        <w:ind w:left="1440" w:hanging="360"/>
      </w:pPr>
      <w:rPr>
        <w:rFonts w:ascii="Courier New" w:hAnsi="Courier New" w:cs="Courier New" w:hint="default"/>
      </w:rPr>
    </w:lvl>
    <w:lvl w:ilvl="2" w:tplc="4648C8B8" w:tentative="1">
      <w:start w:val="1"/>
      <w:numFmt w:val="bullet"/>
      <w:lvlText w:val=""/>
      <w:lvlJc w:val="left"/>
      <w:pPr>
        <w:ind w:left="2160" w:hanging="360"/>
      </w:pPr>
      <w:rPr>
        <w:rFonts w:ascii="Wingdings" w:hAnsi="Wingdings" w:hint="default"/>
      </w:rPr>
    </w:lvl>
    <w:lvl w:ilvl="3" w:tplc="D610CFEC" w:tentative="1">
      <w:start w:val="1"/>
      <w:numFmt w:val="bullet"/>
      <w:lvlText w:val=""/>
      <w:lvlJc w:val="left"/>
      <w:pPr>
        <w:ind w:left="2880" w:hanging="360"/>
      </w:pPr>
      <w:rPr>
        <w:rFonts w:ascii="Symbol" w:hAnsi="Symbol" w:hint="default"/>
      </w:rPr>
    </w:lvl>
    <w:lvl w:ilvl="4" w:tplc="3BE2D558" w:tentative="1">
      <w:start w:val="1"/>
      <w:numFmt w:val="bullet"/>
      <w:lvlText w:val="o"/>
      <w:lvlJc w:val="left"/>
      <w:pPr>
        <w:ind w:left="3600" w:hanging="360"/>
      </w:pPr>
      <w:rPr>
        <w:rFonts w:ascii="Courier New" w:hAnsi="Courier New" w:cs="Courier New" w:hint="default"/>
      </w:rPr>
    </w:lvl>
    <w:lvl w:ilvl="5" w:tplc="45E4C030" w:tentative="1">
      <w:start w:val="1"/>
      <w:numFmt w:val="bullet"/>
      <w:lvlText w:val=""/>
      <w:lvlJc w:val="left"/>
      <w:pPr>
        <w:ind w:left="4320" w:hanging="360"/>
      </w:pPr>
      <w:rPr>
        <w:rFonts w:ascii="Wingdings" w:hAnsi="Wingdings" w:hint="default"/>
      </w:rPr>
    </w:lvl>
    <w:lvl w:ilvl="6" w:tplc="88FE0E4E" w:tentative="1">
      <w:start w:val="1"/>
      <w:numFmt w:val="bullet"/>
      <w:lvlText w:val=""/>
      <w:lvlJc w:val="left"/>
      <w:pPr>
        <w:ind w:left="5040" w:hanging="360"/>
      </w:pPr>
      <w:rPr>
        <w:rFonts w:ascii="Symbol" w:hAnsi="Symbol" w:hint="default"/>
      </w:rPr>
    </w:lvl>
    <w:lvl w:ilvl="7" w:tplc="2D7A1B8E" w:tentative="1">
      <w:start w:val="1"/>
      <w:numFmt w:val="bullet"/>
      <w:lvlText w:val="o"/>
      <w:lvlJc w:val="left"/>
      <w:pPr>
        <w:ind w:left="5760" w:hanging="360"/>
      </w:pPr>
      <w:rPr>
        <w:rFonts w:ascii="Courier New" w:hAnsi="Courier New" w:cs="Courier New" w:hint="default"/>
      </w:rPr>
    </w:lvl>
    <w:lvl w:ilvl="8" w:tplc="99FA95D8" w:tentative="1">
      <w:start w:val="1"/>
      <w:numFmt w:val="bullet"/>
      <w:lvlText w:val=""/>
      <w:lvlJc w:val="left"/>
      <w:pPr>
        <w:ind w:left="6480" w:hanging="360"/>
      </w:pPr>
      <w:rPr>
        <w:rFonts w:ascii="Wingdings" w:hAnsi="Wingdings" w:hint="default"/>
      </w:rPr>
    </w:lvl>
  </w:abstractNum>
  <w:abstractNum w:abstractNumId="31" w15:restartNumberingAfterBreak="0">
    <w:nsid w:val="5B255583"/>
    <w:multiLevelType w:val="hybridMultilevel"/>
    <w:tmpl w:val="09426BFA"/>
    <w:lvl w:ilvl="0" w:tplc="0B38C254">
      <w:start w:val="1"/>
      <w:numFmt w:val="decimal"/>
      <w:lvlText w:val="%1."/>
      <w:lvlJc w:val="left"/>
      <w:pPr>
        <w:ind w:left="720" w:hanging="360"/>
      </w:pPr>
    </w:lvl>
    <w:lvl w:ilvl="1" w:tplc="9A1A7ECC" w:tentative="1">
      <w:start w:val="1"/>
      <w:numFmt w:val="lowerLetter"/>
      <w:lvlText w:val="%2."/>
      <w:lvlJc w:val="left"/>
      <w:pPr>
        <w:ind w:left="1440" w:hanging="360"/>
      </w:pPr>
    </w:lvl>
    <w:lvl w:ilvl="2" w:tplc="E1005A76" w:tentative="1">
      <w:start w:val="1"/>
      <w:numFmt w:val="lowerRoman"/>
      <w:lvlText w:val="%3."/>
      <w:lvlJc w:val="right"/>
      <w:pPr>
        <w:ind w:left="2160" w:hanging="180"/>
      </w:pPr>
    </w:lvl>
    <w:lvl w:ilvl="3" w:tplc="CA022B88" w:tentative="1">
      <w:start w:val="1"/>
      <w:numFmt w:val="decimal"/>
      <w:lvlText w:val="%4."/>
      <w:lvlJc w:val="left"/>
      <w:pPr>
        <w:ind w:left="2880" w:hanging="360"/>
      </w:pPr>
    </w:lvl>
    <w:lvl w:ilvl="4" w:tplc="64265EB2" w:tentative="1">
      <w:start w:val="1"/>
      <w:numFmt w:val="lowerLetter"/>
      <w:lvlText w:val="%5."/>
      <w:lvlJc w:val="left"/>
      <w:pPr>
        <w:ind w:left="3600" w:hanging="360"/>
      </w:pPr>
    </w:lvl>
    <w:lvl w:ilvl="5" w:tplc="4754F574" w:tentative="1">
      <w:start w:val="1"/>
      <w:numFmt w:val="lowerRoman"/>
      <w:lvlText w:val="%6."/>
      <w:lvlJc w:val="right"/>
      <w:pPr>
        <w:ind w:left="4320" w:hanging="180"/>
      </w:pPr>
    </w:lvl>
    <w:lvl w:ilvl="6" w:tplc="1E12E730" w:tentative="1">
      <w:start w:val="1"/>
      <w:numFmt w:val="decimal"/>
      <w:lvlText w:val="%7."/>
      <w:lvlJc w:val="left"/>
      <w:pPr>
        <w:ind w:left="5040" w:hanging="360"/>
      </w:pPr>
    </w:lvl>
    <w:lvl w:ilvl="7" w:tplc="C0E484E6" w:tentative="1">
      <w:start w:val="1"/>
      <w:numFmt w:val="lowerLetter"/>
      <w:lvlText w:val="%8."/>
      <w:lvlJc w:val="left"/>
      <w:pPr>
        <w:ind w:left="5760" w:hanging="360"/>
      </w:pPr>
    </w:lvl>
    <w:lvl w:ilvl="8" w:tplc="CC3EDB6E" w:tentative="1">
      <w:start w:val="1"/>
      <w:numFmt w:val="lowerRoman"/>
      <w:lvlText w:val="%9."/>
      <w:lvlJc w:val="right"/>
      <w:pPr>
        <w:ind w:left="6480" w:hanging="180"/>
      </w:pPr>
    </w:lvl>
  </w:abstractNum>
  <w:abstractNum w:abstractNumId="32" w15:restartNumberingAfterBreak="0">
    <w:nsid w:val="5B936C47"/>
    <w:multiLevelType w:val="hybridMultilevel"/>
    <w:tmpl w:val="39AE5062"/>
    <w:lvl w:ilvl="0" w:tplc="6A5834A0">
      <w:numFmt w:val="bullet"/>
      <w:lvlText w:val="•"/>
      <w:lvlJc w:val="left"/>
      <w:pPr>
        <w:ind w:left="720" w:hanging="360"/>
      </w:pPr>
      <w:rPr>
        <w:rFonts w:ascii="Arial" w:hAnsi="Arial" w:cs="Arial" w:hint="default"/>
      </w:rPr>
    </w:lvl>
    <w:lvl w:ilvl="1" w:tplc="692653D0" w:tentative="1">
      <w:start w:val="1"/>
      <w:numFmt w:val="bullet"/>
      <w:lvlText w:val="o"/>
      <w:lvlJc w:val="left"/>
      <w:pPr>
        <w:ind w:left="1440" w:hanging="360"/>
      </w:pPr>
      <w:rPr>
        <w:rFonts w:ascii="Courier New" w:hAnsi="Courier New" w:cs="Courier New" w:hint="default"/>
      </w:rPr>
    </w:lvl>
    <w:lvl w:ilvl="2" w:tplc="EE34D2AC" w:tentative="1">
      <w:start w:val="1"/>
      <w:numFmt w:val="bullet"/>
      <w:lvlText w:val=""/>
      <w:lvlJc w:val="left"/>
      <w:pPr>
        <w:ind w:left="2160" w:hanging="360"/>
      </w:pPr>
      <w:rPr>
        <w:rFonts w:ascii="Wingdings" w:hAnsi="Wingdings" w:hint="default"/>
      </w:rPr>
    </w:lvl>
    <w:lvl w:ilvl="3" w:tplc="B314A544" w:tentative="1">
      <w:start w:val="1"/>
      <w:numFmt w:val="bullet"/>
      <w:lvlText w:val=""/>
      <w:lvlJc w:val="left"/>
      <w:pPr>
        <w:ind w:left="2880" w:hanging="360"/>
      </w:pPr>
      <w:rPr>
        <w:rFonts w:ascii="Symbol" w:hAnsi="Symbol" w:hint="default"/>
      </w:rPr>
    </w:lvl>
    <w:lvl w:ilvl="4" w:tplc="D302B228" w:tentative="1">
      <w:start w:val="1"/>
      <w:numFmt w:val="bullet"/>
      <w:lvlText w:val="o"/>
      <w:lvlJc w:val="left"/>
      <w:pPr>
        <w:ind w:left="3600" w:hanging="360"/>
      </w:pPr>
      <w:rPr>
        <w:rFonts w:ascii="Courier New" w:hAnsi="Courier New" w:cs="Courier New" w:hint="default"/>
      </w:rPr>
    </w:lvl>
    <w:lvl w:ilvl="5" w:tplc="595EE31C" w:tentative="1">
      <w:start w:val="1"/>
      <w:numFmt w:val="bullet"/>
      <w:lvlText w:val=""/>
      <w:lvlJc w:val="left"/>
      <w:pPr>
        <w:ind w:left="4320" w:hanging="360"/>
      </w:pPr>
      <w:rPr>
        <w:rFonts w:ascii="Wingdings" w:hAnsi="Wingdings" w:hint="default"/>
      </w:rPr>
    </w:lvl>
    <w:lvl w:ilvl="6" w:tplc="51F24844" w:tentative="1">
      <w:start w:val="1"/>
      <w:numFmt w:val="bullet"/>
      <w:lvlText w:val=""/>
      <w:lvlJc w:val="left"/>
      <w:pPr>
        <w:ind w:left="5040" w:hanging="360"/>
      </w:pPr>
      <w:rPr>
        <w:rFonts w:ascii="Symbol" w:hAnsi="Symbol" w:hint="default"/>
      </w:rPr>
    </w:lvl>
    <w:lvl w:ilvl="7" w:tplc="C994BD52" w:tentative="1">
      <w:start w:val="1"/>
      <w:numFmt w:val="bullet"/>
      <w:lvlText w:val="o"/>
      <w:lvlJc w:val="left"/>
      <w:pPr>
        <w:ind w:left="5760" w:hanging="360"/>
      </w:pPr>
      <w:rPr>
        <w:rFonts w:ascii="Courier New" w:hAnsi="Courier New" w:cs="Courier New" w:hint="default"/>
      </w:rPr>
    </w:lvl>
    <w:lvl w:ilvl="8" w:tplc="A966545C" w:tentative="1">
      <w:start w:val="1"/>
      <w:numFmt w:val="bullet"/>
      <w:lvlText w:val=""/>
      <w:lvlJc w:val="left"/>
      <w:pPr>
        <w:ind w:left="6480" w:hanging="360"/>
      </w:pPr>
      <w:rPr>
        <w:rFonts w:ascii="Wingdings" w:hAnsi="Wingdings" w:hint="default"/>
      </w:rPr>
    </w:lvl>
  </w:abstractNum>
  <w:abstractNum w:abstractNumId="33" w15:restartNumberingAfterBreak="0">
    <w:nsid w:val="5EAD7061"/>
    <w:multiLevelType w:val="hybridMultilevel"/>
    <w:tmpl w:val="3598837C"/>
    <w:lvl w:ilvl="0" w:tplc="438CBF90">
      <w:numFmt w:val="bullet"/>
      <w:lvlText w:val="•"/>
      <w:lvlJc w:val="left"/>
      <w:pPr>
        <w:ind w:left="360" w:hanging="360"/>
      </w:pPr>
      <w:rPr>
        <w:rFonts w:ascii="Arial" w:hAnsi="Arial" w:cs="Arial" w:hint="default"/>
      </w:rPr>
    </w:lvl>
    <w:lvl w:ilvl="1" w:tplc="785E325A" w:tentative="1">
      <w:start w:val="1"/>
      <w:numFmt w:val="bullet"/>
      <w:lvlText w:val="o"/>
      <w:lvlJc w:val="left"/>
      <w:pPr>
        <w:ind w:left="1080" w:hanging="360"/>
      </w:pPr>
      <w:rPr>
        <w:rFonts w:ascii="Courier New" w:hAnsi="Courier New" w:cs="Courier New" w:hint="default"/>
      </w:rPr>
    </w:lvl>
    <w:lvl w:ilvl="2" w:tplc="F26A5718" w:tentative="1">
      <w:start w:val="1"/>
      <w:numFmt w:val="bullet"/>
      <w:lvlText w:val=""/>
      <w:lvlJc w:val="left"/>
      <w:pPr>
        <w:ind w:left="1800" w:hanging="360"/>
      </w:pPr>
      <w:rPr>
        <w:rFonts w:ascii="Wingdings" w:hAnsi="Wingdings" w:hint="default"/>
      </w:rPr>
    </w:lvl>
    <w:lvl w:ilvl="3" w:tplc="CA5816F8" w:tentative="1">
      <w:start w:val="1"/>
      <w:numFmt w:val="bullet"/>
      <w:lvlText w:val=""/>
      <w:lvlJc w:val="left"/>
      <w:pPr>
        <w:ind w:left="2520" w:hanging="360"/>
      </w:pPr>
      <w:rPr>
        <w:rFonts w:ascii="Symbol" w:hAnsi="Symbol" w:hint="default"/>
      </w:rPr>
    </w:lvl>
    <w:lvl w:ilvl="4" w:tplc="6AEA1F6A" w:tentative="1">
      <w:start w:val="1"/>
      <w:numFmt w:val="bullet"/>
      <w:lvlText w:val="o"/>
      <w:lvlJc w:val="left"/>
      <w:pPr>
        <w:ind w:left="3240" w:hanging="360"/>
      </w:pPr>
      <w:rPr>
        <w:rFonts w:ascii="Courier New" w:hAnsi="Courier New" w:cs="Courier New" w:hint="default"/>
      </w:rPr>
    </w:lvl>
    <w:lvl w:ilvl="5" w:tplc="820A4084" w:tentative="1">
      <w:start w:val="1"/>
      <w:numFmt w:val="bullet"/>
      <w:lvlText w:val=""/>
      <w:lvlJc w:val="left"/>
      <w:pPr>
        <w:ind w:left="3960" w:hanging="360"/>
      </w:pPr>
      <w:rPr>
        <w:rFonts w:ascii="Wingdings" w:hAnsi="Wingdings" w:hint="default"/>
      </w:rPr>
    </w:lvl>
    <w:lvl w:ilvl="6" w:tplc="9454DDC0" w:tentative="1">
      <w:start w:val="1"/>
      <w:numFmt w:val="bullet"/>
      <w:lvlText w:val=""/>
      <w:lvlJc w:val="left"/>
      <w:pPr>
        <w:ind w:left="4680" w:hanging="360"/>
      </w:pPr>
      <w:rPr>
        <w:rFonts w:ascii="Symbol" w:hAnsi="Symbol" w:hint="default"/>
      </w:rPr>
    </w:lvl>
    <w:lvl w:ilvl="7" w:tplc="8E9A32AC" w:tentative="1">
      <w:start w:val="1"/>
      <w:numFmt w:val="bullet"/>
      <w:lvlText w:val="o"/>
      <w:lvlJc w:val="left"/>
      <w:pPr>
        <w:ind w:left="5400" w:hanging="360"/>
      </w:pPr>
      <w:rPr>
        <w:rFonts w:ascii="Courier New" w:hAnsi="Courier New" w:cs="Courier New" w:hint="default"/>
      </w:rPr>
    </w:lvl>
    <w:lvl w:ilvl="8" w:tplc="421A31BA" w:tentative="1">
      <w:start w:val="1"/>
      <w:numFmt w:val="bullet"/>
      <w:lvlText w:val=""/>
      <w:lvlJc w:val="left"/>
      <w:pPr>
        <w:ind w:left="6120" w:hanging="360"/>
      </w:pPr>
      <w:rPr>
        <w:rFonts w:ascii="Wingdings" w:hAnsi="Wingdings" w:hint="default"/>
      </w:rPr>
    </w:lvl>
  </w:abstractNum>
  <w:abstractNum w:abstractNumId="34" w15:restartNumberingAfterBreak="0">
    <w:nsid w:val="5F3B2215"/>
    <w:multiLevelType w:val="hybridMultilevel"/>
    <w:tmpl w:val="CF06ABBC"/>
    <w:lvl w:ilvl="0" w:tplc="76622E40">
      <w:numFmt w:val="bullet"/>
      <w:lvlText w:val="•"/>
      <w:lvlJc w:val="left"/>
      <w:pPr>
        <w:ind w:left="720" w:hanging="360"/>
      </w:pPr>
      <w:rPr>
        <w:rFonts w:ascii="Arial" w:hAnsi="Arial" w:cs="Arial" w:hint="default"/>
      </w:rPr>
    </w:lvl>
    <w:lvl w:ilvl="1" w:tplc="A1BC10E4" w:tentative="1">
      <w:start w:val="1"/>
      <w:numFmt w:val="bullet"/>
      <w:lvlText w:val="o"/>
      <w:lvlJc w:val="left"/>
      <w:pPr>
        <w:ind w:left="1440" w:hanging="360"/>
      </w:pPr>
      <w:rPr>
        <w:rFonts w:ascii="Courier New" w:hAnsi="Courier New" w:cs="Courier New" w:hint="default"/>
      </w:rPr>
    </w:lvl>
    <w:lvl w:ilvl="2" w:tplc="38E2AF9A" w:tentative="1">
      <w:start w:val="1"/>
      <w:numFmt w:val="bullet"/>
      <w:lvlText w:val=""/>
      <w:lvlJc w:val="left"/>
      <w:pPr>
        <w:ind w:left="2160" w:hanging="360"/>
      </w:pPr>
      <w:rPr>
        <w:rFonts w:ascii="Wingdings" w:hAnsi="Wingdings" w:hint="default"/>
      </w:rPr>
    </w:lvl>
    <w:lvl w:ilvl="3" w:tplc="1926214A" w:tentative="1">
      <w:start w:val="1"/>
      <w:numFmt w:val="bullet"/>
      <w:lvlText w:val=""/>
      <w:lvlJc w:val="left"/>
      <w:pPr>
        <w:ind w:left="2880" w:hanging="360"/>
      </w:pPr>
      <w:rPr>
        <w:rFonts w:ascii="Symbol" w:hAnsi="Symbol" w:hint="default"/>
      </w:rPr>
    </w:lvl>
    <w:lvl w:ilvl="4" w:tplc="5A48D1C8" w:tentative="1">
      <w:start w:val="1"/>
      <w:numFmt w:val="bullet"/>
      <w:lvlText w:val="o"/>
      <w:lvlJc w:val="left"/>
      <w:pPr>
        <w:ind w:left="3600" w:hanging="360"/>
      </w:pPr>
      <w:rPr>
        <w:rFonts w:ascii="Courier New" w:hAnsi="Courier New" w:cs="Courier New" w:hint="default"/>
      </w:rPr>
    </w:lvl>
    <w:lvl w:ilvl="5" w:tplc="A0462920" w:tentative="1">
      <w:start w:val="1"/>
      <w:numFmt w:val="bullet"/>
      <w:lvlText w:val=""/>
      <w:lvlJc w:val="left"/>
      <w:pPr>
        <w:ind w:left="4320" w:hanging="360"/>
      </w:pPr>
      <w:rPr>
        <w:rFonts w:ascii="Wingdings" w:hAnsi="Wingdings" w:hint="default"/>
      </w:rPr>
    </w:lvl>
    <w:lvl w:ilvl="6" w:tplc="01F206A4" w:tentative="1">
      <w:start w:val="1"/>
      <w:numFmt w:val="bullet"/>
      <w:lvlText w:val=""/>
      <w:lvlJc w:val="left"/>
      <w:pPr>
        <w:ind w:left="5040" w:hanging="360"/>
      </w:pPr>
      <w:rPr>
        <w:rFonts w:ascii="Symbol" w:hAnsi="Symbol" w:hint="default"/>
      </w:rPr>
    </w:lvl>
    <w:lvl w:ilvl="7" w:tplc="3E8CEEAA" w:tentative="1">
      <w:start w:val="1"/>
      <w:numFmt w:val="bullet"/>
      <w:lvlText w:val="o"/>
      <w:lvlJc w:val="left"/>
      <w:pPr>
        <w:ind w:left="5760" w:hanging="360"/>
      </w:pPr>
      <w:rPr>
        <w:rFonts w:ascii="Courier New" w:hAnsi="Courier New" w:cs="Courier New" w:hint="default"/>
      </w:rPr>
    </w:lvl>
    <w:lvl w:ilvl="8" w:tplc="91586ED0" w:tentative="1">
      <w:start w:val="1"/>
      <w:numFmt w:val="bullet"/>
      <w:lvlText w:val=""/>
      <w:lvlJc w:val="left"/>
      <w:pPr>
        <w:ind w:left="6480" w:hanging="360"/>
      </w:pPr>
      <w:rPr>
        <w:rFonts w:ascii="Wingdings" w:hAnsi="Wingdings" w:hint="default"/>
      </w:rPr>
    </w:lvl>
  </w:abstractNum>
  <w:abstractNum w:abstractNumId="35" w15:restartNumberingAfterBreak="0">
    <w:nsid w:val="5F686760"/>
    <w:multiLevelType w:val="hybridMultilevel"/>
    <w:tmpl w:val="4A483A22"/>
    <w:lvl w:ilvl="0" w:tplc="D4CA0596">
      <w:start w:val="1"/>
      <w:numFmt w:val="decimal"/>
      <w:lvlText w:val="%1."/>
      <w:lvlJc w:val="left"/>
      <w:pPr>
        <w:ind w:left="720" w:hanging="360"/>
      </w:pPr>
    </w:lvl>
    <w:lvl w:ilvl="1" w:tplc="A9C6BA0C" w:tentative="1">
      <w:start w:val="1"/>
      <w:numFmt w:val="lowerLetter"/>
      <w:lvlText w:val="%2."/>
      <w:lvlJc w:val="left"/>
      <w:pPr>
        <w:ind w:left="1440" w:hanging="360"/>
      </w:pPr>
    </w:lvl>
    <w:lvl w:ilvl="2" w:tplc="FC864A84" w:tentative="1">
      <w:start w:val="1"/>
      <w:numFmt w:val="lowerRoman"/>
      <w:lvlText w:val="%3."/>
      <w:lvlJc w:val="right"/>
      <w:pPr>
        <w:ind w:left="2160" w:hanging="180"/>
      </w:pPr>
    </w:lvl>
    <w:lvl w:ilvl="3" w:tplc="4014A9D0" w:tentative="1">
      <w:start w:val="1"/>
      <w:numFmt w:val="decimal"/>
      <w:lvlText w:val="%4."/>
      <w:lvlJc w:val="left"/>
      <w:pPr>
        <w:ind w:left="2880" w:hanging="360"/>
      </w:pPr>
    </w:lvl>
    <w:lvl w:ilvl="4" w:tplc="249CD280" w:tentative="1">
      <w:start w:val="1"/>
      <w:numFmt w:val="lowerLetter"/>
      <w:lvlText w:val="%5."/>
      <w:lvlJc w:val="left"/>
      <w:pPr>
        <w:ind w:left="3600" w:hanging="360"/>
      </w:pPr>
    </w:lvl>
    <w:lvl w:ilvl="5" w:tplc="181EB430" w:tentative="1">
      <w:start w:val="1"/>
      <w:numFmt w:val="lowerRoman"/>
      <w:lvlText w:val="%6."/>
      <w:lvlJc w:val="right"/>
      <w:pPr>
        <w:ind w:left="4320" w:hanging="180"/>
      </w:pPr>
    </w:lvl>
    <w:lvl w:ilvl="6" w:tplc="29086A08" w:tentative="1">
      <w:start w:val="1"/>
      <w:numFmt w:val="decimal"/>
      <w:lvlText w:val="%7."/>
      <w:lvlJc w:val="left"/>
      <w:pPr>
        <w:ind w:left="5040" w:hanging="360"/>
      </w:pPr>
    </w:lvl>
    <w:lvl w:ilvl="7" w:tplc="4AA06DA4" w:tentative="1">
      <w:start w:val="1"/>
      <w:numFmt w:val="lowerLetter"/>
      <w:lvlText w:val="%8."/>
      <w:lvlJc w:val="left"/>
      <w:pPr>
        <w:ind w:left="5760" w:hanging="360"/>
      </w:pPr>
    </w:lvl>
    <w:lvl w:ilvl="8" w:tplc="B70AA16A" w:tentative="1">
      <w:start w:val="1"/>
      <w:numFmt w:val="lowerRoman"/>
      <w:lvlText w:val="%9."/>
      <w:lvlJc w:val="right"/>
      <w:pPr>
        <w:ind w:left="6480" w:hanging="180"/>
      </w:pPr>
    </w:lvl>
  </w:abstractNum>
  <w:abstractNum w:abstractNumId="36" w15:restartNumberingAfterBreak="0">
    <w:nsid w:val="613044D0"/>
    <w:multiLevelType w:val="hybridMultilevel"/>
    <w:tmpl w:val="4A9C95A2"/>
    <w:lvl w:ilvl="0" w:tplc="4272A314">
      <w:numFmt w:val="bullet"/>
      <w:lvlText w:val="•"/>
      <w:lvlJc w:val="left"/>
      <w:pPr>
        <w:ind w:left="720" w:hanging="360"/>
      </w:pPr>
      <w:rPr>
        <w:rFonts w:ascii="Arial" w:hAnsi="Arial" w:cs="Arial" w:hint="default"/>
      </w:rPr>
    </w:lvl>
    <w:lvl w:ilvl="1" w:tplc="CC12432A" w:tentative="1">
      <w:start w:val="1"/>
      <w:numFmt w:val="bullet"/>
      <w:lvlText w:val="o"/>
      <w:lvlJc w:val="left"/>
      <w:pPr>
        <w:ind w:left="1440" w:hanging="360"/>
      </w:pPr>
      <w:rPr>
        <w:rFonts w:ascii="Courier New" w:hAnsi="Courier New" w:cs="Courier New" w:hint="default"/>
      </w:rPr>
    </w:lvl>
    <w:lvl w:ilvl="2" w:tplc="12F23FCE" w:tentative="1">
      <w:start w:val="1"/>
      <w:numFmt w:val="bullet"/>
      <w:lvlText w:val=""/>
      <w:lvlJc w:val="left"/>
      <w:pPr>
        <w:ind w:left="2160" w:hanging="360"/>
      </w:pPr>
      <w:rPr>
        <w:rFonts w:ascii="Wingdings" w:hAnsi="Wingdings" w:hint="default"/>
      </w:rPr>
    </w:lvl>
    <w:lvl w:ilvl="3" w:tplc="33B297E6" w:tentative="1">
      <w:start w:val="1"/>
      <w:numFmt w:val="bullet"/>
      <w:lvlText w:val=""/>
      <w:lvlJc w:val="left"/>
      <w:pPr>
        <w:ind w:left="2880" w:hanging="360"/>
      </w:pPr>
      <w:rPr>
        <w:rFonts w:ascii="Symbol" w:hAnsi="Symbol" w:hint="default"/>
      </w:rPr>
    </w:lvl>
    <w:lvl w:ilvl="4" w:tplc="D086309C" w:tentative="1">
      <w:start w:val="1"/>
      <w:numFmt w:val="bullet"/>
      <w:lvlText w:val="o"/>
      <w:lvlJc w:val="left"/>
      <w:pPr>
        <w:ind w:left="3600" w:hanging="360"/>
      </w:pPr>
      <w:rPr>
        <w:rFonts w:ascii="Courier New" w:hAnsi="Courier New" w:cs="Courier New" w:hint="default"/>
      </w:rPr>
    </w:lvl>
    <w:lvl w:ilvl="5" w:tplc="2D3833C4" w:tentative="1">
      <w:start w:val="1"/>
      <w:numFmt w:val="bullet"/>
      <w:lvlText w:val=""/>
      <w:lvlJc w:val="left"/>
      <w:pPr>
        <w:ind w:left="4320" w:hanging="360"/>
      </w:pPr>
      <w:rPr>
        <w:rFonts w:ascii="Wingdings" w:hAnsi="Wingdings" w:hint="default"/>
      </w:rPr>
    </w:lvl>
    <w:lvl w:ilvl="6" w:tplc="45F43260" w:tentative="1">
      <w:start w:val="1"/>
      <w:numFmt w:val="bullet"/>
      <w:lvlText w:val=""/>
      <w:lvlJc w:val="left"/>
      <w:pPr>
        <w:ind w:left="5040" w:hanging="360"/>
      </w:pPr>
      <w:rPr>
        <w:rFonts w:ascii="Symbol" w:hAnsi="Symbol" w:hint="default"/>
      </w:rPr>
    </w:lvl>
    <w:lvl w:ilvl="7" w:tplc="12FCC9F0" w:tentative="1">
      <w:start w:val="1"/>
      <w:numFmt w:val="bullet"/>
      <w:lvlText w:val="o"/>
      <w:lvlJc w:val="left"/>
      <w:pPr>
        <w:ind w:left="5760" w:hanging="360"/>
      </w:pPr>
      <w:rPr>
        <w:rFonts w:ascii="Courier New" w:hAnsi="Courier New" w:cs="Courier New" w:hint="default"/>
      </w:rPr>
    </w:lvl>
    <w:lvl w:ilvl="8" w:tplc="AE1278A8" w:tentative="1">
      <w:start w:val="1"/>
      <w:numFmt w:val="bullet"/>
      <w:lvlText w:val=""/>
      <w:lvlJc w:val="left"/>
      <w:pPr>
        <w:ind w:left="6480" w:hanging="360"/>
      </w:pPr>
      <w:rPr>
        <w:rFonts w:ascii="Wingdings" w:hAnsi="Wingdings" w:hint="default"/>
      </w:rPr>
    </w:lvl>
  </w:abstractNum>
  <w:abstractNum w:abstractNumId="37" w15:restartNumberingAfterBreak="0">
    <w:nsid w:val="674107EB"/>
    <w:multiLevelType w:val="hybridMultilevel"/>
    <w:tmpl w:val="CD6E9468"/>
    <w:lvl w:ilvl="0" w:tplc="1EDA123E">
      <w:start w:val="1"/>
      <w:numFmt w:val="decimal"/>
      <w:pStyle w:val="Styl1-1"/>
      <w:lvlText w:val="%1."/>
      <w:lvlJc w:val="left"/>
      <w:pPr>
        <w:ind w:left="9433" w:hanging="360"/>
      </w:pPr>
      <w:rPr>
        <w:b w:val="0"/>
      </w:rPr>
    </w:lvl>
    <w:lvl w:ilvl="1" w:tplc="205E3AEE">
      <w:start w:val="1"/>
      <w:numFmt w:val="lowerLetter"/>
      <w:lvlText w:val="%2."/>
      <w:lvlJc w:val="left"/>
      <w:pPr>
        <w:ind w:left="9161" w:hanging="360"/>
      </w:pPr>
    </w:lvl>
    <w:lvl w:ilvl="2" w:tplc="37727B68">
      <w:start w:val="1"/>
      <w:numFmt w:val="lowerRoman"/>
      <w:lvlText w:val="%3."/>
      <w:lvlJc w:val="right"/>
      <w:pPr>
        <w:ind w:left="9881" w:hanging="180"/>
      </w:pPr>
    </w:lvl>
    <w:lvl w:ilvl="3" w:tplc="A6C8F0BE">
      <w:start w:val="1"/>
      <w:numFmt w:val="decimal"/>
      <w:lvlText w:val="%4."/>
      <w:lvlJc w:val="left"/>
      <w:pPr>
        <w:ind w:left="10601" w:hanging="360"/>
      </w:pPr>
    </w:lvl>
    <w:lvl w:ilvl="4" w:tplc="5CA0FF0A">
      <w:start w:val="1"/>
      <w:numFmt w:val="lowerLetter"/>
      <w:lvlText w:val="%5."/>
      <w:lvlJc w:val="left"/>
      <w:pPr>
        <w:ind w:left="11321" w:hanging="360"/>
      </w:pPr>
    </w:lvl>
    <w:lvl w:ilvl="5" w:tplc="DF18412E">
      <w:start w:val="1"/>
      <w:numFmt w:val="lowerRoman"/>
      <w:lvlText w:val="%6."/>
      <w:lvlJc w:val="right"/>
      <w:pPr>
        <w:ind w:left="12041" w:hanging="180"/>
      </w:pPr>
    </w:lvl>
    <w:lvl w:ilvl="6" w:tplc="CFFEFE3C">
      <w:start w:val="1"/>
      <w:numFmt w:val="decimal"/>
      <w:lvlText w:val="%7."/>
      <w:lvlJc w:val="left"/>
      <w:pPr>
        <w:ind w:left="12761" w:hanging="360"/>
      </w:pPr>
    </w:lvl>
    <w:lvl w:ilvl="7" w:tplc="D38AFA14">
      <w:start w:val="1"/>
      <w:numFmt w:val="lowerLetter"/>
      <w:lvlText w:val="%8."/>
      <w:lvlJc w:val="left"/>
      <w:pPr>
        <w:ind w:left="13481" w:hanging="360"/>
      </w:pPr>
    </w:lvl>
    <w:lvl w:ilvl="8" w:tplc="6B0C1714">
      <w:start w:val="1"/>
      <w:numFmt w:val="lowerRoman"/>
      <w:lvlText w:val="%9."/>
      <w:lvlJc w:val="right"/>
      <w:pPr>
        <w:ind w:left="14201" w:hanging="180"/>
      </w:pPr>
    </w:lvl>
  </w:abstractNum>
  <w:abstractNum w:abstractNumId="38" w15:restartNumberingAfterBreak="0">
    <w:nsid w:val="6759049D"/>
    <w:multiLevelType w:val="hybridMultilevel"/>
    <w:tmpl w:val="576ACF8E"/>
    <w:lvl w:ilvl="0" w:tplc="42505608">
      <w:numFmt w:val="bullet"/>
      <w:lvlText w:val="•"/>
      <w:lvlJc w:val="left"/>
      <w:pPr>
        <w:ind w:left="720" w:hanging="360"/>
      </w:pPr>
      <w:rPr>
        <w:rFonts w:ascii="Arial" w:hAnsi="Arial" w:cs="Arial" w:hint="default"/>
      </w:rPr>
    </w:lvl>
    <w:lvl w:ilvl="1" w:tplc="D5ACA136" w:tentative="1">
      <w:start w:val="1"/>
      <w:numFmt w:val="lowerLetter"/>
      <w:lvlText w:val="%2."/>
      <w:lvlJc w:val="left"/>
      <w:pPr>
        <w:ind w:left="1440" w:hanging="360"/>
      </w:pPr>
    </w:lvl>
    <w:lvl w:ilvl="2" w:tplc="320438C4" w:tentative="1">
      <w:start w:val="1"/>
      <w:numFmt w:val="lowerRoman"/>
      <w:lvlText w:val="%3."/>
      <w:lvlJc w:val="right"/>
      <w:pPr>
        <w:ind w:left="2160" w:hanging="180"/>
      </w:pPr>
    </w:lvl>
    <w:lvl w:ilvl="3" w:tplc="06AEBB80" w:tentative="1">
      <w:start w:val="1"/>
      <w:numFmt w:val="decimal"/>
      <w:lvlText w:val="%4."/>
      <w:lvlJc w:val="left"/>
      <w:pPr>
        <w:ind w:left="2880" w:hanging="360"/>
      </w:pPr>
    </w:lvl>
    <w:lvl w:ilvl="4" w:tplc="A3DA60D2" w:tentative="1">
      <w:start w:val="1"/>
      <w:numFmt w:val="lowerLetter"/>
      <w:lvlText w:val="%5."/>
      <w:lvlJc w:val="left"/>
      <w:pPr>
        <w:ind w:left="3600" w:hanging="360"/>
      </w:pPr>
    </w:lvl>
    <w:lvl w:ilvl="5" w:tplc="F2B0E512" w:tentative="1">
      <w:start w:val="1"/>
      <w:numFmt w:val="lowerRoman"/>
      <w:lvlText w:val="%6."/>
      <w:lvlJc w:val="right"/>
      <w:pPr>
        <w:ind w:left="4320" w:hanging="180"/>
      </w:pPr>
    </w:lvl>
    <w:lvl w:ilvl="6" w:tplc="8DA67A28" w:tentative="1">
      <w:start w:val="1"/>
      <w:numFmt w:val="decimal"/>
      <w:lvlText w:val="%7."/>
      <w:lvlJc w:val="left"/>
      <w:pPr>
        <w:ind w:left="5040" w:hanging="360"/>
      </w:pPr>
    </w:lvl>
    <w:lvl w:ilvl="7" w:tplc="EDF68414" w:tentative="1">
      <w:start w:val="1"/>
      <w:numFmt w:val="lowerLetter"/>
      <w:lvlText w:val="%8."/>
      <w:lvlJc w:val="left"/>
      <w:pPr>
        <w:ind w:left="5760" w:hanging="360"/>
      </w:pPr>
    </w:lvl>
    <w:lvl w:ilvl="8" w:tplc="632058CC" w:tentative="1">
      <w:start w:val="1"/>
      <w:numFmt w:val="lowerRoman"/>
      <w:lvlText w:val="%9."/>
      <w:lvlJc w:val="right"/>
      <w:pPr>
        <w:ind w:left="6480" w:hanging="180"/>
      </w:pPr>
    </w:lvl>
  </w:abstractNum>
  <w:abstractNum w:abstractNumId="39" w15:restartNumberingAfterBreak="0">
    <w:nsid w:val="67835507"/>
    <w:multiLevelType w:val="hybridMultilevel"/>
    <w:tmpl w:val="7702EC72"/>
    <w:lvl w:ilvl="0" w:tplc="87787ACA">
      <w:numFmt w:val="bullet"/>
      <w:lvlText w:val="•"/>
      <w:lvlJc w:val="left"/>
      <w:pPr>
        <w:ind w:left="720" w:hanging="360"/>
      </w:pPr>
      <w:rPr>
        <w:rFonts w:ascii="Arial" w:hAnsi="Arial" w:cs="Arial" w:hint="default"/>
      </w:rPr>
    </w:lvl>
    <w:lvl w:ilvl="1" w:tplc="2C0C39E6">
      <w:start w:val="1"/>
      <w:numFmt w:val="bullet"/>
      <w:lvlText w:val="o"/>
      <w:lvlJc w:val="left"/>
      <w:pPr>
        <w:ind w:left="1440" w:hanging="360"/>
      </w:pPr>
      <w:rPr>
        <w:rFonts w:ascii="Courier New" w:hAnsi="Courier New" w:cs="Courier New" w:hint="default"/>
      </w:rPr>
    </w:lvl>
    <w:lvl w:ilvl="2" w:tplc="ABCC280C">
      <w:start w:val="1"/>
      <w:numFmt w:val="bullet"/>
      <w:lvlText w:val=""/>
      <w:lvlJc w:val="left"/>
      <w:pPr>
        <w:ind w:left="2160" w:hanging="360"/>
      </w:pPr>
      <w:rPr>
        <w:rFonts w:ascii="Wingdings" w:hAnsi="Wingdings" w:hint="default"/>
      </w:rPr>
    </w:lvl>
    <w:lvl w:ilvl="3" w:tplc="9E7ED456">
      <w:start w:val="1"/>
      <w:numFmt w:val="bullet"/>
      <w:lvlText w:val=""/>
      <w:lvlJc w:val="left"/>
      <w:pPr>
        <w:ind w:left="2880" w:hanging="360"/>
      </w:pPr>
      <w:rPr>
        <w:rFonts w:ascii="Symbol" w:hAnsi="Symbol" w:hint="default"/>
      </w:rPr>
    </w:lvl>
    <w:lvl w:ilvl="4" w:tplc="5DD8C2F6">
      <w:start w:val="1"/>
      <w:numFmt w:val="bullet"/>
      <w:lvlText w:val="o"/>
      <w:lvlJc w:val="left"/>
      <w:pPr>
        <w:ind w:left="3600" w:hanging="360"/>
      </w:pPr>
      <w:rPr>
        <w:rFonts w:ascii="Courier New" w:hAnsi="Courier New" w:cs="Courier New" w:hint="default"/>
      </w:rPr>
    </w:lvl>
    <w:lvl w:ilvl="5" w:tplc="D1B6E4C2">
      <w:start w:val="1"/>
      <w:numFmt w:val="bullet"/>
      <w:lvlText w:val=""/>
      <w:lvlJc w:val="left"/>
      <w:pPr>
        <w:ind w:left="4320" w:hanging="360"/>
      </w:pPr>
      <w:rPr>
        <w:rFonts w:ascii="Wingdings" w:hAnsi="Wingdings" w:hint="default"/>
      </w:rPr>
    </w:lvl>
    <w:lvl w:ilvl="6" w:tplc="872E899A">
      <w:start w:val="1"/>
      <w:numFmt w:val="bullet"/>
      <w:lvlText w:val=""/>
      <w:lvlJc w:val="left"/>
      <w:pPr>
        <w:ind w:left="5040" w:hanging="360"/>
      </w:pPr>
      <w:rPr>
        <w:rFonts w:ascii="Symbol" w:hAnsi="Symbol" w:hint="default"/>
      </w:rPr>
    </w:lvl>
    <w:lvl w:ilvl="7" w:tplc="5E9857E2">
      <w:start w:val="1"/>
      <w:numFmt w:val="bullet"/>
      <w:lvlText w:val="o"/>
      <w:lvlJc w:val="left"/>
      <w:pPr>
        <w:ind w:left="5760" w:hanging="360"/>
      </w:pPr>
      <w:rPr>
        <w:rFonts w:ascii="Courier New" w:hAnsi="Courier New" w:cs="Courier New" w:hint="default"/>
      </w:rPr>
    </w:lvl>
    <w:lvl w:ilvl="8" w:tplc="F9B2B318">
      <w:start w:val="1"/>
      <w:numFmt w:val="bullet"/>
      <w:lvlText w:val=""/>
      <w:lvlJc w:val="left"/>
      <w:pPr>
        <w:ind w:left="6480" w:hanging="360"/>
      </w:pPr>
      <w:rPr>
        <w:rFonts w:ascii="Wingdings" w:hAnsi="Wingdings" w:hint="default"/>
      </w:rPr>
    </w:lvl>
  </w:abstractNum>
  <w:abstractNum w:abstractNumId="40" w15:restartNumberingAfterBreak="0">
    <w:nsid w:val="691B774F"/>
    <w:multiLevelType w:val="hybridMultilevel"/>
    <w:tmpl w:val="64963762"/>
    <w:lvl w:ilvl="0" w:tplc="EC4A7F40">
      <w:start w:val="1"/>
      <w:numFmt w:val="bullet"/>
      <w:pStyle w:val="Fous"/>
      <w:lvlText w:val=""/>
      <w:lvlJc w:val="left"/>
      <w:pPr>
        <w:tabs>
          <w:tab w:val="num" w:pos="722"/>
        </w:tabs>
        <w:ind w:left="722" w:hanging="382"/>
      </w:pPr>
      <w:rPr>
        <w:rFonts w:ascii="Symbol" w:hAnsi="Symbol" w:hint="default"/>
      </w:rPr>
    </w:lvl>
    <w:lvl w:ilvl="1" w:tplc="4D10C794" w:tentative="1">
      <w:start w:val="1"/>
      <w:numFmt w:val="bullet"/>
      <w:lvlText w:val="o"/>
      <w:lvlJc w:val="left"/>
      <w:pPr>
        <w:tabs>
          <w:tab w:val="num" w:pos="1442"/>
        </w:tabs>
        <w:ind w:left="1442" w:hanging="360"/>
      </w:pPr>
      <w:rPr>
        <w:rFonts w:ascii="Courier New" w:hAnsi="Courier New" w:hint="default"/>
      </w:rPr>
    </w:lvl>
    <w:lvl w:ilvl="2" w:tplc="EF0C45CE" w:tentative="1">
      <w:start w:val="1"/>
      <w:numFmt w:val="bullet"/>
      <w:lvlText w:val=""/>
      <w:lvlJc w:val="left"/>
      <w:pPr>
        <w:tabs>
          <w:tab w:val="num" w:pos="2162"/>
        </w:tabs>
        <w:ind w:left="2162" w:hanging="360"/>
      </w:pPr>
      <w:rPr>
        <w:rFonts w:ascii="Wingdings" w:hAnsi="Wingdings" w:hint="default"/>
      </w:rPr>
    </w:lvl>
    <w:lvl w:ilvl="3" w:tplc="4EE89D6A" w:tentative="1">
      <w:start w:val="1"/>
      <w:numFmt w:val="bullet"/>
      <w:lvlText w:val=""/>
      <w:lvlJc w:val="left"/>
      <w:pPr>
        <w:tabs>
          <w:tab w:val="num" w:pos="2882"/>
        </w:tabs>
        <w:ind w:left="2882" w:hanging="360"/>
      </w:pPr>
      <w:rPr>
        <w:rFonts w:ascii="Symbol" w:hAnsi="Symbol" w:hint="default"/>
      </w:rPr>
    </w:lvl>
    <w:lvl w:ilvl="4" w:tplc="5BF404A8" w:tentative="1">
      <w:start w:val="1"/>
      <w:numFmt w:val="bullet"/>
      <w:lvlText w:val="o"/>
      <w:lvlJc w:val="left"/>
      <w:pPr>
        <w:tabs>
          <w:tab w:val="num" w:pos="3602"/>
        </w:tabs>
        <w:ind w:left="3602" w:hanging="360"/>
      </w:pPr>
      <w:rPr>
        <w:rFonts w:ascii="Courier New" w:hAnsi="Courier New" w:hint="default"/>
      </w:rPr>
    </w:lvl>
    <w:lvl w:ilvl="5" w:tplc="03343642" w:tentative="1">
      <w:start w:val="1"/>
      <w:numFmt w:val="bullet"/>
      <w:lvlText w:val=""/>
      <w:lvlJc w:val="left"/>
      <w:pPr>
        <w:tabs>
          <w:tab w:val="num" w:pos="4322"/>
        </w:tabs>
        <w:ind w:left="4322" w:hanging="360"/>
      </w:pPr>
      <w:rPr>
        <w:rFonts w:ascii="Wingdings" w:hAnsi="Wingdings" w:hint="default"/>
      </w:rPr>
    </w:lvl>
    <w:lvl w:ilvl="6" w:tplc="0BE234B2" w:tentative="1">
      <w:start w:val="1"/>
      <w:numFmt w:val="bullet"/>
      <w:lvlText w:val=""/>
      <w:lvlJc w:val="left"/>
      <w:pPr>
        <w:tabs>
          <w:tab w:val="num" w:pos="5042"/>
        </w:tabs>
        <w:ind w:left="5042" w:hanging="360"/>
      </w:pPr>
      <w:rPr>
        <w:rFonts w:ascii="Symbol" w:hAnsi="Symbol" w:hint="default"/>
      </w:rPr>
    </w:lvl>
    <w:lvl w:ilvl="7" w:tplc="00EA65D2" w:tentative="1">
      <w:start w:val="1"/>
      <w:numFmt w:val="bullet"/>
      <w:lvlText w:val="o"/>
      <w:lvlJc w:val="left"/>
      <w:pPr>
        <w:tabs>
          <w:tab w:val="num" w:pos="5762"/>
        </w:tabs>
        <w:ind w:left="5762" w:hanging="360"/>
      </w:pPr>
      <w:rPr>
        <w:rFonts w:ascii="Courier New" w:hAnsi="Courier New" w:hint="default"/>
      </w:rPr>
    </w:lvl>
    <w:lvl w:ilvl="8" w:tplc="915AC2AA" w:tentative="1">
      <w:start w:val="1"/>
      <w:numFmt w:val="bullet"/>
      <w:lvlText w:val=""/>
      <w:lvlJc w:val="left"/>
      <w:pPr>
        <w:tabs>
          <w:tab w:val="num" w:pos="6482"/>
        </w:tabs>
        <w:ind w:left="6482" w:hanging="360"/>
      </w:pPr>
      <w:rPr>
        <w:rFonts w:ascii="Wingdings" w:hAnsi="Wingdings" w:hint="default"/>
      </w:rPr>
    </w:lvl>
  </w:abstractNum>
  <w:abstractNum w:abstractNumId="41" w15:restartNumberingAfterBreak="0">
    <w:nsid w:val="6A866DA0"/>
    <w:multiLevelType w:val="hybridMultilevel"/>
    <w:tmpl w:val="E728AC18"/>
    <w:lvl w:ilvl="0" w:tplc="53C03C7A">
      <w:start w:val="1"/>
      <w:numFmt w:val="decimal"/>
      <w:pStyle w:val="Styl1"/>
      <w:lvlText w:val="%1."/>
      <w:lvlJc w:val="left"/>
      <w:pPr>
        <w:ind w:left="357" w:hanging="357"/>
      </w:pPr>
      <w:rPr>
        <w:b w:val="0"/>
        <w:bCs w:val="0"/>
        <w:i w:val="0"/>
        <w:iCs w:val="0"/>
        <w:caps w:val="0"/>
        <w:smallCaps w:val="0"/>
        <w:strike w:val="0"/>
        <w:dstrike w:val="0"/>
        <w:noProof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98489F90">
      <w:start w:val="1"/>
      <w:numFmt w:val="lowerLetter"/>
      <w:lvlText w:val="%2."/>
      <w:lvlJc w:val="left"/>
      <w:pPr>
        <w:ind w:left="1440" w:hanging="360"/>
      </w:pPr>
    </w:lvl>
    <w:lvl w:ilvl="2" w:tplc="F864D9E6">
      <w:start w:val="1"/>
      <w:numFmt w:val="lowerRoman"/>
      <w:lvlText w:val="%3."/>
      <w:lvlJc w:val="right"/>
      <w:pPr>
        <w:ind w:left="2160" w:hanging="180"/>
      </w:pPr>
    </w:lvl>
    <w:lvl w:ilvl="3" w:tplc="F264764E">
      <w:start w:val="1"/>
      <w:numFmt w:val="decimal"/>
      <w:lvlText w:val="%4."/>
      <w:lvlJc w:val="left"/>
      <w:pPr>
        <w:ind w:left="2880" w:hanging="360"/>
      </w:pPr>
    </w:lvl>
    <w:lvl w:ilvl="4" w:tplc="1D24723E">
      <w:start w:val="1"/>
      <w:numFmt w:val="lowerLetter"/>
      <w:lvlText w:val="%5."/>
      <w:lvlJc w:val="left"/>
      <w:pPr>
        <w:ind w:left="3600" w:hanging="360"/>
      </w:pPr>
    </w:lvl>
    <w:lvl w:ilvl="5" w:tplc="1CF2DC86">
      <w:start w:val="1"/>
      <w:numFmt w:val="lowerRoman"/>
      <w:lvlText w:val="%6."/>
      <w:lvlJc w:val="right"/>
      <w:pPr>
        <w:ind w:left="4320" w:hanging="180"/>
      </w:pPr>
    </w:lvl>
    <w:lvl w:ilvl="6" w:tplc="BD169A1E">
      <w:start w:val="1"/>
      <w:numFmt w:val="decimal"/>
      <w:lvlText w:val="%7."/>
      <w:lvlJc w:val="left"/>
      <w:pPr>
        <w:ind w:left="5040" w:hanging="360"/>
      </w:pPr>
    </w:lvl>
    <w:lvl w:ilvl="7" w:tplc="E2D8F364">
      <w:start w:val="1"/>
      <w:numFmt w:val="lowerLetter"/>
      <w:lvlText w:val="%8."/>
      <w:lvlJc w:val="left"/>
      <w:pPr>
        <w:ind w:left="5760" w:hanging="360"/>
      </w:pPr>
    </w:lvl>
    <w:lvl w:ilvl="8" w:tplc="DE5882FE">
      <w:start w:val="1"/>
      <w:numFmt w:val="lowerRoman"/>
      <w:lvlText w:val="%9."/>
      <w:lvlJc w:val="right"/>
      <w:pPr>
        <w:ind w:left="6480" w:hanging="180"/>
      </w:pPr>
    </w:lvl>
  </w:abstractNum>
  <w:abstractNum w:abstractNumId="42" w15:restartNumberingAfterBreak="0">
    <w:nsid w:val="6CDD3BED"/>
    <w:multiLevelType w:val="hybridMultilevel"/>
    <w:tmpl w:val="4C5852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2D10AB5"/>
    <w:multiLevelType w:val="hybridMultilevel"/>
    <w:tmpl w:val="E52C6110"/>
    <w:lvl w:ilvl="0" w:tplc="3564AFAA">
      <w:numFmt w:val="bullet"/>
      <w:lvlText w:val="•"/>
      <w:lvlJc w:val="left"/>
      <w:pPr>
        <w:ind w:left="644" w:hanging="360"/>
      </w:pPr>
      <w:rPr>
        <w:rFonts w:ascii="Arial" w:hAnsi="Arial" w:cs="Arial" w:hint="default"/>
      </w:rPr>
    </w:lvl>
    <w:lvl w:ilvl="1" w:tplc="92C0709E" w:tentative="1">
      <w:start w:val="1"/>
      <w:numFmt w:val="bullet"/>
      <w:lvlText w:val="o"/>
      <w:lvlJc w:val="left"/>
      <w:pPr>
        <w:ind w:left="1364" w:hanging="360"/>
      </w:pPr>
      <w:rPr>
        <w:rFonts w:ascii="Courier New" w:hAnsi="Courier New" w:cs="Courier New" w:hint="default"/>
      </w:rPr>
    </w:lvl>
    <w:lvl w:ilvl="2" w:tplc="D17ADFC4" w:tentative="1">
      <w:start w:val="1"/>
      <w:numFmt w:val="bullet"/>
      <w:lvlText w:val=""/>
      <w:lvlJc w:val="left"/>
      <w:pPr>
        <w:ind w:left="2084" w:hanging="360"/>
      </w:pPr>
      <w:rPr>
        <w:rFonts w:ascii="Wingdings" w:hAnsi="Wingdings" w:hint="default"/>
      </w:rPr>
    </w:lvl>
    <w:lvl w:ilvl="3" w:tplc="E8D4CB9A" w:tentative="1">
      <w:start w:val="1"/>
      <w:numFmt w:val="bullet"/>
      <w:lvlText w:val=""/>
      <w:lvlJc w:val="left"/>
      <w:pPr>
        <w:ind w:left="2804" w:hanging="360"/>
      </w:pPr>
      <w:rPr>
        <w:rFonts w:ascii="Symbol" w:hAnsi="Symbol" w:hint="default"/>
      </w:rPr>
    </w:lvl>
    <w:lvl w:ilvl="4" w:tplc="490E2398" w:tentative="1">
      <w:start w:val="1"/>
      <w:numFmt w:val="bullet"/>
      <w:lvlText w:val="o"/>
      <w:lvlJc w:val="left"/>
      <w:pPr>
        <w:ind w:left="3524" w:hanging="360"/>
      </w:pPr>
      <w:rPr>
        <w:rFonts w:ascii="Courier New" w:hAnsi="Courier New" w:cs="Courier New" w:hint="default"/>
      </w:rPr>
    </w:lvl>
    <w:lvl w:ilvl="5" w:tplc="C742C874" w:tentative="1">
      <w:start w:val="1"/>
      <w:numFmt w:val="bullet"/>
      <w:lvlText w:val=""/>
      <w:lvlJc w:val="left"/>
      <w:pPr>
        <w:ind w:left="4244" w:hanging="360"/>
      </w:pPr>
      <w:rPr>
        <w:rFonts w:ascii="Wingdings" w:hAnsi="Wingdings" w:hint="default"/>
      </w:rPr>
    </w:lvl>
    <w:lvl w:ilvl="6" w:tplc="7EBC9574" w:tentative="1">
      <w:start w:val="1"/>
      <w:numFmt w:val="bullet"/>
      <w:lvlText w:val=""/>
      <w:lvlJc w:val="left"/>
      <w:pPr>
        <w:ind w:left="4964" w:hanging="360"/>
      </w:pPr>
      <w:rPr>
        <w:rFonts w:ascii="Symbol" w:hAnsi="Symbol" w:hint="default"/>
      </w:rPr>
    </w:lvl>
    <w:lvl w:ilvl="7" w:tplc="000E73B8" w:tentative="1">
      <w:start w:val="1"/>
      <w:numFmt w:val="bullet"/>
      <w:lvlText w:val="o"/>
      <w:lvlJc w:val="left"/>
      <w:pPr>
        <w:ind w:left="5684" w:hanging="360"/>
      </w:pPr>
      <w:rPr>
        <w:rFonts w:ascii="Courier New" w:hAnsi="Courier New" w:cs="Courier New" w:hint="default"/>
      </w:rPr>
    </w:lvl>
    <w:lvl w:ilvl="8" w:tplc="E5D24344" w:tentative="1">
      <w:start w:val="1"/>
      <w:numFmt w:val="bullet"/>
      <w:lvlText w:val=""/>
      <w:lvlJc w:val="left"/>
      <w:pPr>
        <w:ind w:left="6404" w:hanging="360"/>
      </w:pPr>
      <w:rPr>
        <w:rFonts w:ascii="Wingdings" w:hAnsi="Wingdings" w:hint="default"/>
      </w:rPr>
    </w:lvl>
  </w:abstractNum>
  <w:abstractNum w:abstractNumId="44" w15:restartNumberingAfterBreak="0">
    <w:nsid w:val="7A0329B6"/>
    <w:multiLevelType w:val="hybridMultilevel"/>
    <w:tmpl w:val="C1CE9A66"/>
    <w:lvl w:ilvl="0" w:tplc="DAEE6508">
      <w:start w:val="1"/>
      <w:numFmt w:val="decimal"/>
      <w:pStyle w:val="tabulka"/>
      <w:suff w:val="space"/>
      <w:lvlText w:val="Table %1:"/>
      <w:lvlJc w:val="left"/>
      <w:pPr>
        <w:ind w:left="0" w:firstLine="0"/>
      </w:pPr>
      <w:rPr>
        <w:rFonts w:hint="default"/>
        <w:b/>
        <w:bCs w:val="0"/>
        <w:i w:val="0"/>
        <w:iCs w:val="0"/>
        <w:caps w:val="0"/>
        <w:smallCaps w:val="0"/>
        <w:strike w:val="0"/>
        <w:dstrike w:val="0"/>
        <w:noProof w:val="0"/>
        <w:vanish w:val="0"/>
        <w:webHidden w:val="0"/>
        <w:color w:val="000000"/>
        <w:spacing w:val="0"/>
        <w:kern w:val="0"/>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5E44EEBA">
      <w:start w:val="1"/>
      <w:numFmt w:val="lowerLetter"/>
      <w:lvlText w:val="%2."/>
      <w:lvlJc w:val="left"/>
      <w:pPr>
        <w:ind w:left="2998" w:hanging="360"/>
      </w:pPr>
    </w:lvl>
    <w:lvl w:ilvl="2" w:tplc="D512B9BE">
      <w:start w:val="1"/>
      <w:numFmt w:val="lowerRoman"/>
      <w:lvlText w:val="%3."/>
      <w:lvlJc w:val="right"/>
      <w:pPr>
        <w:ind w:left="3718" w:hanging="180"/>
      </w:pPr>
    </w:lvl>
    <w:lvl w:ilvl="3" w:tplc="600AF70A">
      <w:start w:val="1"/>
      <w:numFmt w:val="decimal"/>
      <w:lvlText w:val="%4."/>
      <w:lvlJc w:val="left"/>
      <w:pPr>
        <w:ind w:left="4438" w:hanging="360"/>
      </w:pPr>
    </w:lvl>
    <w:lvl w:ilvl="4" w:tplc="F9D4F6E8">
      <w:start w:val="1"/>
      <w:numFmt w:val="lowerLetter"/>
      <w:lvlText w:val="%5."/>
      <w:lvlJc w:val="left"/>
      <w:pPr>
        <w:ind w:left="5158" w:hanging="360"/>
      </w:pPr>
    </w:lvl>
    <w:lvl w:ilvl="5" w:tplc="ED3CCCD0">
      <w:start w:val="1"/>
      <w:numFmt w:val="lowerRoman"/>
      <w:lvlText w:val="%6."/>
      <w:lvlJc w:val="right"/>
      <w:pPr>
        <w:ind w:left="5878" w:hanging="180"/>
      </w:pPr>
    </w:lvl>
    <w:lvl w:ilvl="6" w:tplc="BEA0A3F6">
      <w:start w:val="1"/>
      <w:numFmt w:val="decimal"/>
      <w:lvlText w:val="%7."/>
      <w:lvlJc w:val="left"/>
      <w:pPr>
        <w:ind w:left="6598" w:hanging="360"/>
      </w:pPr>
    </w:lvl>
    <w:lvl w:ilvl="7" w:tplc="96AA6310">
      <w:start w:val="1"/>
      <w:numFmt w:val="lowerLetter"/>
      <w:lvlText w:val="%8."/>
      <w:lvlJc w:val="left"/>
      <w:pPr>
        <w:ind w:left="7318" w:hanging="360"/>
      </w:pPr>
    </w:lvl>
    <w:lvl w:ilvl="8" w:tplc="E2349B90">
      <w:start w:val="1"/>
      <w:numFmt w:val="lowerRoman"/>
      <w:lvlText w:val="%9."/>
      <w:lvlJc w:val="right"/>
      <w:pPr>
        <w:ind w:left="8038" w:hanging="180"/>
      </w:pPr>
    </w:lvl>
  </w:abstractNum>
  <w:abstractNum w:abstractNumId="45" w15:restartNumberingAfterBreak="0">
    <w:nsid w:val="7E9437F0"/>
    <w:multiLevelType w:val="hybridMultilevel"/>
    <w:tmpl w:val="6F76A342"/>
    <w:lvl w:ilvl="0" w:tplc="CEE81410">
      <w:start w:val="1"/>
      <w:numFmt w:val="bullet"/>
      <w:lvlText w:val=""/>
      <w:lvlJc w:val="left"/>
      <w:pPr>
        <w:ind w:left="1287" w:hanging="360"/>
      </w:pPr>
      <w:rPr>
        <w:rFonts w:ascii="Symbol" w:hAnsi="Symbol" w:hint="default"/>
      </w:rPr>
    </w:lvl>
    <w:lvl w:ilvl="1" w:tplc="27A8BA5C" w:tentative="1">
      <w:start w:val="1"/>
      <w:numFmt w:val="bullet"/>
      <w:lvlText w:val="o"/>
      <w:lvlJc w:val="left"/>
      <w:pPr>
        <w:ind w:left="2007" w:hanging="360"/>
      </w:pPr>
      <w:rPr>
        <w:rFonts w:ascii="Courier New" w:hAnsi="Courier New" w:cs="Courier New" w:hint="default"/>
      </w:rPr>
    </w:lvl>
    <w:lvl w:ilvl="2" w:tplc="CF1E3428" w:tentative="1">
      <w:start w:val="1"/>
      <w:numFmt w:val="bullet"/>
      <w:lvlText w:val=""/>
      <w:lvlJc w:val="left"/>
      <w:pPr>
        <w:ind w:left="2727" w:hanging="360"/>
      </w:pPr>
      <w:rPr>
        <w:rFonts w:ascii="Wingdings" w:hAnsi="Wingdings" w:hint="default"/>
      </w:rPr>
    </w:lvl>
    <w:lvl w:ilvl="3" w:tplc="5DE0B14C" w:tentative="1">
      <w:start w:val="1"/>
      <w:numFmt w:val="bullet"/>
      <w:lvlText w:val=""/>
      <w:lvlJc w:val="left"/>
      <w:pPr>
        <w:ind w:left="3447" w:hanging="360"/>
      </w:pPr>
      <w:rPr>
        <w:rFonts w:ascii="Symbol" w:hAnsi="Symbol" w:hint="default"/>
      </w:rPr>
    </w:lvl>
    <w:lvl w:ilvl="4" w:tplc="2A1242E6" w:tentative="1">
      <w:start w:val="1"/>
      <w:numFmt w:val="bullet"/>
      <w:lvlText w:val="o"/>
      <w:lvlJc w:val="left"/>
      <w:pPr>
        <w:ind w:left="4167" w:hanging="360"/>
      </w:pPr>
      <w:rPr>
        <w:rFonts w:ascii="Courier New" w:hAnsi="Courier New" w:cs="Courier New" w:hint="default"/>
      </w:rPr>
    </w:lvl>
    <w:lvl w:ilvl="5" w:tplc="E3EA0472" w:tentative="1">
      <w:start w:val="1"/>
      <w:numFmt w:val="bullet"/>
      <w:lvlText w:val=""/>
      <w:lvlJc w:val="left"/>
      <w:pPr>
        <w:ind w:left="4887" w:hanging="360"/>
      </w:pPr>
      <w:rPr>
        <w:rFonts w:ascii="Wingdings" w:hAnsi="Wingdings" w:hint="default"/>
      </w:rPr>
    </w:lvl>
    <w:lvl w:ilvl="6" w:tplc="E06647B4" w:tentative="1">
      <w:start w:val="1"/>
      <w:numFmt w:val="bullet"/>
      <w:lvlText w:val=""/>
      <w:lvlJc w:val="left"/>
      <w:pPr>
        <w:ind w:left="5607" w:hanging="360"/>
      </w:pPr>
      <w:rPr>
        <w:rFonts w:ascii="Symbol" w:hAnsi="Symbol" w:hint="default"/>
      </w:rPr>
    </w:lvl>
    <w:lvl w:ilvl="7" w:tplc="4ACA9732" w:tentative="1">
      <w:start w:val="1"/>
      <w:numFmt w:val="bullet"/>
      <w:lvlText w:val="o"/>
      <w:lvlJc w:val="left"/>
      <w:pPr>
        <w:ind w:left="6327" w:hanging="360"/>
      </w:pPr>
      <w:rPr>
        <w:rFonts w:ascii="Courier New" w:hAnsi="Courier New" w:cs="Courier New" w:hint="default"/>
      </w:rPr>
    </w:lvl>
    <w:lvl w:ilvl="8" w:tplc="F1D07C16" w:tentative="1">
      <w:start w:val="1"/>
      <w:numFmt w:val="bullet"/>
      <w:lvlText w:val=""/>
      <w:lvlJc w:val="left"/>
      <w:pPr>
        <w:ind w:left="7047" w:hanging="360"/>
      </w:pPr>
      <w:rPr>
        <w:rFonts w:ascii="Wingdings" w:hAnsi="Wingdings" w:hint="default"/>
      </w:rPr>
    </w:lvl>
  </w:abstractNum>
  <w:num w:numId="1">
    <w:abstractNumId w:val="11"/>
  </w:num>
  <w:num w:numId="2">
    <w:abstractNumId w:val="40"/>
  </w:num>
  <w:num w:numId="3">
    <w:abstractNumId w:val="21"/>
  </w:num>
  <w:num w:numId="4">
    <w:abstractNumId w:val="7"/>
  </w:num>
  <w:num w:numId="5">
    <w:abstractNumId w:val="0"/>
  </w:num>
  <w:num w:numId="6">
    <w:abstractNumId w:val="18"/>
  </w:num>
  <w:num w:numId="7">
    <w:abstractNumId w:val="27"/>
  </w:num>
  <w:num w:numId="8">
    <w:abstractNumId w:val="39"/>
  </w:num>
  <w:num w:numId="9">
    <w:abstractNumId w:val="44"/>
  </w:num>
  <w:num w:numId="10">
    <w:abstractNumId w:val="30"/>
  </w:num>
  <w:num w:numId="11">
    <w:abstractNumId w:val="36"/>
  </w:num>
  <w:num w:numId="12">
    <w:abstractNumId w:val="20"/>
  </w:num>
  <w:num w:numId="13">
    <w:abstractNumId w:val="8"/>
  </w:num>
  <w:num w:numId="14">
    <w:abstractNumId w:val="31"/>
  </w:num>
  <w:num w:numId="15">
    <w:abstractNumId w:val="12"/>
  </w:num>
  <w:num w:numId="16">
    <w:abstractNumId w:val="43"/>
  </w:num>
  <w:num w:numId="17">
    <w:abstractNumId w:val="33"/>
  </w:num>
  <w:num w:numId="18">
    <w:abstractNumId w:val="26"/>
  </w:num>
  <w:num w:numId="19">
    <w:abstractNumId w:val="1"/>
  </w:num>
  <w:num w:numId="20">
    <w:abstractNumId w:val="14"/>
  </w:num>
  <w:num w:numId="21">
    <w:abstractNumId w:val="24"/>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5"/>
  </w:num>
  <w:num w:numId="27">
    <w:abstractNumId w:val="16"/>
  </w:num>
  <w:num w:numId="28">
    <w:abstractNumId w:val="19"/>
  </w:num>
  <w:num w:numId="29">
    <w:abstractNumId w:val="2"/>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5"/>
  </w:num>
  <w:num w:numId="36">
    <w:abstractNumId w:val="25"/>
  </w:num>
  <w:num w:numId="37">
    <w:abstractNumId w:val="5"/>
  </w:num>
  <w:num w:numId="38">
    <w:abstractNumId w:val="17"/>
  </w:num>
  <w:num w:numId="39">
    <w:abstractNumId w:val="10"/>
  </w:num>
  <w:num w:numId="40">
    <w:abstractNumId w:val="34"/>
  </w:num>
  <w:num w:numId="41">
    <w:abstractNumId w:val="29"/>
  </w:num>
  <w:num w:numId="42">
    <w:abstractNumId w:val="32"/>
  </w:num>
  <w:num w:numId="43">
    <w:abstractNumId w:val="9"/>
  </w:num>
  <w:num w:numId="44">
    <w:abstractNumId w:val="3"/>
  </w:num>
  <w:num w:numId="45">
    <w:abstractNumId w:val="20"/>
    <w:lvlOverride w:ilvl="0">
      <w:startOverride w:val="5"/>
    </w:lvlOverride>
  </w:num>
  <w:num w:numId="46">
    <w:abstractNumId w:val="44"/>
    <w:lvlOverride w:ilvl="0">
      <w:startOverride w:val="11"/>
    </w:lvlOverride>
  </w:num>
  <w:num w:numId="47">
    <w:abstractNumId w:val="42"/>
  </w:num>
  <w:num w:numId="48">
    <w:abstractNumId w:val="28"/>
  </w:num>
  <w:num w:numId="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5F2"/>
    <w:rsid w:val="00000D26"/>
    <w:rsid w:val="00001048"/>
    <w:rsid w:val="00001308"/>
    <w:rsid w:val="000013A5"/>
    <w:rsid w:val="000017C6"/>
    <w:rsid w:val="000022CA"/>
    <w:rsid w:val="00002D56"/>
    <w:rsid w:val="0000353C"/>
    <w:rsid w:val="00004843"/>
    <w:rsid w:val="000049B3"/>
    <w:rsid w:val="00005EA6"/>
    <w:rsid w:val="0000654A"/>
    <w:rsid w:val="00006575"/>
    <w:rsid w:val="00006A49"/>
    <w:rsid w:val="000076CA"/>
    <w:rsid w:val="000076DC"/>
    <w:rsid w:val="0000775B"/>
    <w:rsid w:val="00007918"/>
    <w:rsid w:val="00007FFD"/>
    <w:rsid w:val="00010542"/>
    <w:rsid w:val="00010881"/>
    <w:rsid w:val="00011FAC"/>
    <w:rsid w:val="00012F18"/>
    <w:rsid w:val="00014CB9"/>
    <w:rsid w:val="00014D44"/>
    <w:rsid w:val="00014F37"/>
    <w:rsid w:val="000155EE"/>
    <w:rsid w:val="000161C5"/>
    <w:rsid w:val="000163CA"/>
    <w:rsid w:val="0001697E"/>
    <w:rsid w:val="000173B5"/>
    <w:rsid w:val="00021451"/>
    <w:rsid w:val="000220A3"/>
    <w:rsid w:val="0002290A"/>
    <w:rsid w:val="00022FC2"/>
    <w:rsid w:val="00022FC4"/>
    <w:rsid w:val="000230A3"/>
    <w:rsid w:val="00025AC2"/>
    <w:rsid w:val="00026CB1"/>
    <w:rsid w:val="00027882"/>
    <w:rsid w:val="000278F1"/>
    <w:rsid w:val="00030C9F"/>
    <w:rsid w:val="0003124C"/>
    <w:rsid w:val="0003306C"/>
    <w:rsid w:val="00033719"/>
    <w:rsid w:val="00033DFA"/>
    <w:rsid w:val="00033FB5"/>
    <w:rsid w:val="000341CD"/>
    <w:rsid w:val="000348F1"/>
    <w:rsid w:val="00034BDE"/>
    <w:rsid w:val="00035A25"/>
    <w:rsid w:val="00035F07"/>
    <w:rsid w:val="000373FB"/>
    <w:rsid w:val="00037F4A"/>
    <w:rsid w:val="000401FE"/>
    <w:rsid w:val="000406B6"/>
    <w:rsid w:val="00040CA3"/>
    <w:rsid w:val="00040E7A"/>
    <w:rsid w:val="00041201"/>
    <w:rsid w:val="00041493"/>
    <w:rsid w:val="00041623"/>
    <w:rsid w:val="000423E7"/>
    <w:rsid w:val="00042AFC"/>
    <w:rsid w:val="000450C4"/>
    <w:rsid w:val="00046471"/>
    <w:rsid w:val="00046B2F"/>
    <w:rsid w:val="000475AC"/>
    <w:rsid w:val="0005097D"/>
    <w:rsid w:val="00052C64"/>
    <w:rsid w:val="000533BD"/>
    <w:rsid w:val="00053EBB"/>
    <w:rsid w:val="000540D5"/>
    <w:rsid w:val="00054F7C"/>
    <w:rsid w:val="000554FF"/>
    <w:rsid w:val="00056850"/>
    <w:rsid w:val="00056D90"/>
    <w:rsid w:val="00057281"/>
    <w:rsid w:val="00057CFA"/>
    <w:rsid w:val="000606F4"/>
    <w:rsid w:val="000607AD"/>
    <w:rsid w:val="0006091C"/>
    <w:rsid w:val="000633B1"/>
    <w:rsid w:val="00064732"/>
    <w:rsid w:val="00064908"/>
    <w:rsid w:val="000653DE"/>
    <w:rsid w:val="00066143"/>
    <w:rsid w:val="00067058"/>
    <w:rsid w:val="00067CA8"/>
    <w:rsid w:val="0007148D"/>
    <w:rsid w:val="00071774"/>
    <w:rsid w:val="00071BC4"/>
    <w:rsid w:val="0007201D"/>
    <w:rsid w:val="00072D49"/>
    <w:rsid w:val="0007313D"/>
    <w:rsid w:val="000734DF"/>
    <w:rsid w:val="00073EB2"/>
    <w:rsid w:val="00074563"/>
    <w:rsid w:val="00074564"/>
    <w:rsid w:val="00074596"/>
    <w:rsid w:val="000751B8"/>
    <w:rsid w:val="0007526C"/>
    <w:rsid w:val="00075DF6"/>
    <w:rsid w:val="000763D7"/>
    <w:rsid w:val="00076920"/>
    <w:rsid w:val="000807FE"/>
    <w:rsid w:val="00080A12"/>
    <w:rsid w:val="000816AF"/>
    <w:rsid w:val="000817E9"/>
    <w:rsid w:val="000818A3"/>
    <w:rsid w:val="00081930"/>
    <w:rsid w:val="00081A40"/>
    <w:rsid w:val="00081CC2"/>
    <w:rsid w:val="00082B47"/>
    <w:rsid w:val="000833AE"/>
    <w:rsid w:val="00083C5D"/>
    <w:rsid w:val="00083E82"/>
    <w:rsid w:val="00084150"/>
    <w:rsid w:val="00084B69"/>
    <w:rsid w:val="00085249"/>
    <w:rsid w:val="0008554B"/>
    <w:rsid w:val="0008578C"/>
    <w:rsid w:val="00085EB5"/>
    <w:rsid w:val="00086892"/>
    <w:rsid w:val="00090196"/>
    <w:rsid w:val="00091F7A"/>
    <w:rsid w:val="00092B1E"/>
    <w:rsid w:val="00092F80"/>
    <w:rsid w:val="00093EDD"/>
    <w:rsid w:val="0009501C"/>
    <w:rsid w:val="000954AD"/>
    <w:rsid w:val="0009563B"/>
    <w:rsid w:val="00095886"/>
    <w:rsid w:val="0009696A"/>
    <w:rsid w:val="00097112"/>
    <w:rsid w:val="000974F8"/>
    <w:rsid w:val="000A105B"/>
    <w:rsid w:val="000A13E2"/>
    <w:rsid w:val="000A1605"/>
    <w:rsid w:val="000A1BD1"/>
    <w:rsid w:val="000A21B1"/>
    <w:rsid w:val="000A2806"/>
    <w:rsid w:val="000A2BCA"/>
    <w:rsid w:val="000A4695"/>
    <w:rsid w:val="000A4C77"/>
    <w:rsid w:val="000A55CD"/>
    <w:rsid w:val="000A67CE"/>
    <w:rsid w:val="000A7D65"/>
    <w:rsid w:val="000B07F2"/>
    <w:rsid w:val="000B0BFB"/>
    <w:rsid w:val="000B1D38"/>
    <w:rsid w:val="000B210E"/>
    <w:rsid w:val="000B3D9D"/>
    <w:rsid w:val="000B3E7F"/>
    <w:rsid w:val="000B465C"/>
    <w:rsid w:val="000B50FD"/>
    <w:rsid w:val="000B5139"/>
    <w:rsid w:val="000B54A0"/>
    <w:rsid w:val="000B5D4A"/>
    <w:rsid w:val="000C076F"/>
    <w:rsid w:val="000C1D64"/>
    <w:rsid w:val="000C226C"/>
    <w:rsid w:val="000C2291"/>
    <w:rsid w:val="000C2413"/>
    <w:rsid w:val="000C2678"/>
    <w:rsid w:val="000C290D"/>
    <w:rsid w:val="000C2E41"/>
    <w:rsid w:val="000C3071"/>
    <w:rsid w:val="000C387F"/>
    <w:rsid w:val="000C4D53"/>
    <w:rsid w:val="000C580F"/>
    <w:rsid w:val="000C5C4C"/>
    <w:rsid w:val="000C6244"/>
    <w:rsid w:val="000C64A3"/>
    <w:rsid w:val="000C7F4F"/>
    <w:rsid w:val="000D0D17"/>
    <w:rsid w:val="000D1E29"/>
    <w:rsid w:val="000D2C9A"/>
    <w:rsid w:val="000D2EB6"/>
    <w:rsid w:val="000D366B"/>
    <w:rsid w:val="000D3712"/>
    <w:rsid w:val="000D3DE2"/>
    <w:rsid w:val="000D42D3"/>
    <w:rsid w:val="000D44D5"/>
    <w:rsid w:val="000D4526"/>
    <w:rsid w:val="000D4CC7"/>
    <w:rsid w:val="000D54C3"/>
    <w:rsid w:val="000D56EA"/>
    <w:rsid w:val="000D5D39"/>
    <w:rsid w:val="000D600A"/>
    <w:rsid w:val="000D6FBB"/>
    <w:rsid w:val="000D6FDD"/>
    <w:rsid w:val="000D71E5"/>
    <w:rsid w:val="000D78F1"/>
    <w:rsid w:val="000E0135"/>
    <w:rsid w:val="000E06BE"/>
    <w:rsid w:val="000E06EC"/>
    <w:rsid w:val="000E0A1D"/>
    <w:rsid w:val="000E0BF4"/>
    <w:rsid w:val="000E179A"/>
    <w:rsid w:val="000E24E9"/>
    <w:rsid w:val="000E2A91"/>
    <w:rsid w:val="000E2BAD"/>
    <w:rsid w:val="000E2EC7"/>
    <w:rsid w:val="000E30A7"/>
    <w:rsid w:val="000E337A"/>
    <w:rsid w:val="000E34E4"/>
    <w:rsid w:val="000E3CC2"/>
    <w:rsid w:val="000E40ED"/>
    <w:rsid w:val="000E4382"/>
    <w:rsid w:val="000E43D3"/>
    <w:rsid w:val="000E5368"/>
    <w:rsid w:val="000E63A0"/>
    <w:rsid w:val="000E75E3"/>
    <w:rsid w:val="000E786D"/>
    <w:rsid w:val="000E7CBF"/>
    <w:rsid w:val="000F0A00"/>
    <w:rsid w:val="000F0ED2"/>
    <w:rsid w:val="000F13A7"/>
    <w:rsid w:val="000F410A"/>
    <w:rsid w:val="000F5459"/>
    <w:rsid w:val="000F58EE"/>
    <w:rsid w:val="000F5AEA"/>
    <w:rsid w:val="000F612E"/>
    <w:rsid w:val="000F645C"/>
    <w:rsid w:val="000F67CA"/>
    <w:rsid w:val="000F6DA8"/>
    <w:rsid w:val="000F75AF"/>
    <w:rsid w:val="000F780C"/>
    <w:rsid w:val="000F7A20"/>
    <w:rsid w:val="000F7BF4"/>
    <w:rsid w:val="000F7F38"/>
    <w:rsid w:val="00100A98"/>
    <w:rsid w:val="00101DBF"/>
    <w:rsid w:val="00102121"/>
    <w:rsid w:val="0010226B"/>
    <w:rsid w:val="00102668"/>
    <w:rsid w:val="00103945"/>
    <w:rsid w:val="00103D72"/>
    <w:rsid w:val="001040B2"/>
    <w:rsid w:val="001048AC"/>
    <w:rsid w:val="00104CE3"/>
    <w:rsid w:val="0010571B"/>
    <w:rsid w:val="00105F19"/>
    <w:rsid w:val="00106228"/>
    <w:rsid w:val="0010633C"/>
    <w:rsid w:val="001068DD"/>
    <w:rsid w:val="001073E8"/>
    <w:rsid w:val="001073F3"/>
    <w:rsid w:val="00107EB4"/>
    <w:rsid w:val="00107FBD"/>
    <w:rsid w:val="00110759"/>
    <w:rsid w:val="00110862"/>
    <w:rsid w:val="0011255D"/>
    <w:rsid w:val="00112826"/>
    <w:rsid w:val="00113182"/>
    <w:rsid w:val="00114075"/>
    <w:rsid w:val="001149F4"/>
    <w:rsid w:val="00114BF6"/>
    <w:rsid w:val="00115517"/>
    <w:rsid w:val="00115867"/>
    <w:rsid w:val="00115996"/>
    <w:rsid w:val="00116174"/>
    <w:rsid w:val="001166DF"/>
    <w:rsid w:val="001167E0"/>
    <w:rsid w:val="00116B86"/>
    <w:rsid w:val="00117065"/>
    <w:rsid w:val="001172E8"/>
    <w:rsid w:val="001174D3"/>
    <w:rsid w:val="001175AE"/>
    <w:rsid w:val="00117AC2"/>
    <w:rsid w:val="00117F40"/>
    <w:rsid w:val="00120321"/>
    <w:rsid w:val="0012101F"/>
    <w:rsid w:val="0012114C"/>
    <w:rsid w:val="00121A60"/>
    <w:rsid w:val="001227BA"/>
    <w:rsid w:val="00122A22"/>
    <w:rsid w:val="00122BBB"/>
    <w:rsid w:val="0012318F"/>
    <w:rsid w:val="00123291"/>
    <w:rsid w:val="0012364D"/>
    <w:rsid w:val="0012368E"/>
    <w:rsid w:val="00123F07"/>
    <w:rsid w:val="00125199"/>
    <w:rsid w:val="00125387"/>
    <w:rsid w:val="00125619"/>
    <w:rsid w:val="0012619F"/>
    <w:rsid w:val="00126733"/>
    <w:rsid w:val="00126DD8"/>
    <w:rsid w:val="00127457"/>
    <w:rsid w:val="0012752F"/>
    <w:rsid w:val="00130322"/>
    <w:rsid w:val="0013075E"/>
    <w:rsid w:val="00130DE6"/>
    <w:rsid w:val="0013137B"/>
    <w:rsid w:val="00131417"/>
    <w:rsid w:val="00131936"/>
    <w:rsid w:val="0013221B"/>
    <w:rsid w:val="001324CC"/>
    <w:rsid w:val="00132EB8"/>
    <w:rsid w:val="00133FF7"/>
    <w:rsid w:val="001344E8"/>
    <w:rsid w:val="00134572"/>
    <w:rsid w:val="001345D1"/>
    <w:rsid w:val="001352EB"/>
    <w:rsid w:val="00135B76"/>
    <w:rsid w:val="00136072"/>
    <w:rsid w:val="00136A1E"/>
    <w:rsid w:val="00136B28"/>
    <w:rsid w:val="00136DF1"/>
    <w:rsid w:val="0013722C"/>
    <w:rsid w:val="00137474"/>
    <w:rsid w:val="001377D1"/>
    <w:rsid w:val="00137821"/>
    <w:rsid w:val="0013782D"/>
    <w:rsid w:val="001379FA"/>
    <w:rsid w:val="00137BF1"/>
    <w:rsid w:val="00140681"/>
    <w:rsid w:val="00140F19"/>
    <w:rsid w:val="001418D9"/>
    <w:rsid w:val="0014202A"/>
    <w:rsid w:val="00142C5F"/>
    <w:rsid w:val="00142FAA"/>
    <w:rsid w:val="00143329"/>
    <w:rsid w:val="001446EC"/>
    <w:rsid w:val="00144ABC"/>
    <w:rsid w:val="00145240"/>
    <w:rsid w:val="00146072"/>
    <w:rsid w:val="00146F68"/>
    <w:rsid w:val="001475F7"/>
    <w:rsid w:val="00151483"/>
    <w:rsid w:val="0015179B"/>
    <w:rsid w:val="001525ED"/>
    <w:rsid w:val="0015309C"/>
    <w:rsid w:val="00153799"/>
    <w:rsid w:val="0015394B"/>
    <w:rsid w:val="00153BEA"/>
    <w:rsid w:val="00153BF8"/>
    <w:rsid w:val="00153DC9"/>
    <w:rsid w:val="001540BD"/>
    <w:rsid w:val="0015429D"/>
    <w:rsid w:val="001545DF"/>
    <w:rsid w:val="00154F85"/>
    <w:rsid w:val="00154F9B"/>
    <w:rsid w:val="00155733"/>
    <w:rsid w:val="00156690"/>
    <w:rsid w:val="0015677A"/>
    <w:rsid w:val="0015697C"/>
    <w:rsid w:val="00156E2E"/>
    <w:rsid w:val="00157147"/>
    <w:rsid w:val="00157AC3"/>
    <w:rsid w:val="00157B20"/>
    <w:rsid w:val="00157CA2"/>
    <w:rsid w:val="001612C3"/>
    <w:rsid w:val="00161937"/>
    <w:rsid w:val="001623DF"/>
    <w:rsid w:val="00162A64"/>
    <w:rsid w:val="00163701"/>
    <w:rsid w:val="00163AC0"/>
    <w:rsid w:val="001648D1"/>
    <w:rsid w:val="001648E9"/>
    <w:rsid w:val="00164A9C"/>
    <w:rsid w:val="00164CCA"/>
    <w:rsid w:val="00164D4D"/>
    <w:rsid w:val="001667B9"/>
    <w:rsid w:val="00166F1C"/>
    <w:rsid w:val="00167B45"/>
    <w:rsid w:val="00170325"/>
    <w:rsid w:val="001705BA"/>
    <w:rsid w:val="00170BA4"/>
    <w:rsid w:val="00170FBD"/>
    <w:rsid w:val="001713B0"/>
    <w:rsid w:val="001718FB"/>
    <w:rsid w:val="00171B60"/>
    <w:rsid w:val="00172AE0"/>
    <w:rsid w:val="00173640"/>
    <w:rsid w:val="0017386D"/>
    <w:rsid w:val="001738B0"/>
    <w:rsid w:val="00173C51"/>
    <w:rsid w:val="001741F3"/>
    <w:rsid w:val="001774F7"/>
    <w:rsid w:val="001779CB"/>
    <w:rsid w:val="00182367"/>
    <w:rsid w:val="001825BA"/>
    <w:rsid w:val="001826FD"/>
    <w:rsid w:val="00183315"/>
    <w:rsid w:val="0018365F"/>
    <w:rsid w:val="00183922"/>
    <w:rsid w:val="00183BBE"/>
    <w:rsid w:val="00184145"/>
    <w:rsid w:val="00185165"/>
    <w:rsid w:val="00185546"/>
    <w:rsid w:val="0018594E"/>
    <w:rsid w:val="0018682B"/>
    <w:rsid w:val="00186EEB"/>
    <w:rsid w:val="00187CAE"/>
    <w:rsid w:val="00190895"/>
    <w:rsid w:val="00191156"/>
    <w:rsid w:val="001915B3"/>
    <w:rsid w:val="00191882"/>
    <w:rsid w:val="00191964"/>
    <w:rsid w:val="0019202D"/>
    <w:rsid w:val="00192620"/>
    <w:rsid w:val="00192978"/>
    <w:rsid w:val="00192A25"/>
    <w:rsid w:val="00192B17"/>
    <w:rsid w:val="00192F57"/>
    <w:rsid w:val="00193093"/>
    <w:rsid w:val="001945E1"/>
    <w:rsid w:val="00195836"/>
    <w:rsid w:val="00195D0B"/>
    <w:rsid w:val="001961E4"/>
    <w:rsid w:val="00196962"/>
    <w:rsid w:val="00196F23"/>
    <w:rsid w:val="001975B0"/>
    <w:rsid w:val="001A01AE"/>
    <w:rsid w:val="001A0A3A"/>
    <w:rsid w:val="001A0F1D"/>
    <w:rsid w:val="001A11F3"/>
    <w:rsid w:val="001A2021"/>
    <w:rsid w:val="001A2490"/>
    <w:rsid w:val="001A24A2"/>
    <w:rsid w:val="001A3190"/>
    <w:rsid w:val="001A3EE3"/>
    <w:rsid w:val="001A475F"/>
    <w:rsid w:val="001A5689"/>
    <w:rsid w:val="001A56D8"/>
    <w:rsid w:val="001A57B6"/>
    <w:rsid w:val="001A57E4"/>
    <w:rsid w:val="001A58A5"/>
    <w:rsid w:val="001A5D0C"/>
    <w:rsid w:val="001A677E"/>
    <w:rsid w:val="001A6785"/>
    <w:rsid w:val="001A78DB"/>
    <w:rsid w:val="001B0290"/>
    <w:rsid w:val="001B0DCF"/>
    <w:rsid w:val="001B0F86"/>
    <w:rsid w:val="001B125D"/>
    <w:rsid w:val="001B1D2E"/>
    <w:rsid w:val="001B2407"/>
    <w:rsid w:val="001B2FA9"/>
    <w:rsid w:val="001B4062"/>
    <w:rsid w:val="001B4319"/>
    <w:rsid w:val="001B508A"/>
    <w:rsid w:val="001B56CA"/>
    <w:rsid w:val="001B629C"/>
    <w:rsid w:val="001B6C7B"/>
    <w:rsid w:val="001B7184"/>
    <w:rsid w:val="001B739F"/>
    <w:rsid w:val="001C0388"/>
    <w:rsid w:val="001C0D76"/>
    <w:rsid w:val="001C0F20"/>
    <w:rsid w:val="001C135B"/>
    <w:rsid w:val="001C148F"/>
    <w:rsid w:val="001C182F"/>
    <w:rsid w:val="001C1AB5"/>
    <w:rsid w:val="001C288F"/>
    <w:rsid w:val="001C29F6"/>
    <w:rsid w:val="001C3690"/>
    <w:rsid w:val="001C3C63"/>
    <w:rsid w:val="001C4409"/>
    <w:rsid w:val="001C4A50"/>
    <w:rsid w:val="001C5505"/>
    <w:rsid w:val="001C6C81"/>
    <w:rsid w:val="001C73AB"/>
    <w:rsid w:val="001C7673"/>
    <w:rsid w:val="001C7D85"/>
    <w:rsid w:val="001D0A44"/>
    <w:rsid w:val="001D0D8F"/>
    <w:rsid w:val="001D271D"/>
    <w:rsid w:val="001D2881"/>
    <w:rsid w:val="001D2FFE"/>
    <w:rsid w:val="001D30BB"/>
    <w:rsid w:val="001D38BE"/>
    <w:rsid w:val="001D4032"/>
    <w:rsid w:val="001D53E3"/>
    <w:rsid w:val="001D6055"/>
    <w:rsid w:val="001D63B1"/>
    <w:rsid w:val="001D64F4"/>
    <w:rsid w:val="001D6AD5"/>
    <w:rsid w:val="001D6B20"/>
    <w:rsid w:val="001D6ECC"/>
    <w:rsid w:val="001D7420"/>
    <w:rsid w:val="001D78E4"/>
    <w:rsid w:val="001D7E3F"/>
    <w:rsid w:val="001E087E"/>
    <w:rsid w:val="001E0D97"/>
    <w:rsid w:val="001E0E96"/>
    <w:rsid w:val="001E1C5E"/>
    <w:rsid w:val="001E22F4"/>
    <w:rsid w:val="001E25ED"/>
    <w:rsid w:val="001E2669"/>
    <w:rsid w:val="001E2999"/>
    <w:rsid w:val="001E4AE9"/>
    <w:rsid w:val="001E5C32"/>
    <w:rsid w:val="001E5EB0"/>
    <w:rsid w:val="001E6BB8"/>
    <w:rsid w:val="001E6F26"/>
    <w:rsid w:val="001E7076"/>
    <w:rsid w:val="001F1401"/>
    <w:rsid w:val="001F1DD2"/>
    <w:rsid w:val="001F2829"/>
    <w:rsid w:val="001F3C30"/>
    <w:rsid w:val="001F5AA5"/>
    <w:rsid w:val="001F5C5F"/>
    <w:rsid w:val="001F64E7"/>
    <w:rsid w:val="001F6B43"/>
    <w:rsid w:val="001F6D77"/>
    <w:rsid w:val="001F7C0E"/>
    <w:rsid w:val="001F7F0A"/>
    <w:rsid w:val="0020057B"/>
    <w:rsid w:val="00202350"/>
    <w:rsid w:val="00202752"/>
    <w:rsid w:val="00202869"/>
    <w:rsid w:val="00204071"/>
    <w:rsid w:val="00204FD5"/>
    <w:rsid w:val="00205790"/>
    <w:rsid w:val="00205868"/>
    <w:rsid w:val="00205F89"/>
    <w:rsid w:val="002068A8"/>
    <w:rsid w:val="00207ECE"/>
    <w:rsid w:val="002105C0"/>
    <w:rsid w:val="00210B42"/>
    <w:rsid w:val="00211381"/>
    <w:rsid w:val="002118D5"/>
    <w:rsid w:val="00211B6B"/>
    <w:rsid w:val="00211F5F"/>
    <w:rsid w:val="00212691"/>
    <w:rsid w:val="00212C77"/>
    <w:rsid w:val="00213118"/>
    <w:rsid w:val="002131CD"/>
    <w:rsid w:val="00213575"/>
    <w:rsid w:val="00213A2C"/>
    <w:rsid w:val="00215386"/>
    <w:rsid w:val="00215ABA"/>
    <w:rsid w:val="00215B71"/>
    <w:rsid w:val="00216372"/>
    <w:rsid w:val="00216D7D"/>
    <w:rsid w:val="002174E5"/>
    <w:rsid w:val="0021797B"/>
    <w:rsid w:val="0022037B"/>
    <w:rsid w:val="00220380"/>
    <w:rsid w:val="00220492"/>
    <w:rsid w:val="00220ED5"/>
    <w:rsid w:val="00220F37"/>
    <w:rsid w:val="00221933"/>
    <w:rsid w:val="0022230F"/>
    <w:rsid w:val="00222517"/>
    <w:rsid w:val="002226A5"/>
    <w:rsid w:val="00222A90"/>
    <w:rsid w:val="00224561"/>
    <w:rsid w:val="002247E7"/>
    <w:rsid w:val="002254E8"/>
    <w:rsid w:val="0022656C"/>
    <w:rsid w:val="00226971"/>
    <w:rsid w:val="00226E22"/>
    <w:rsid w:val="002272BF"/>
    <w:rsid w:val="00227F68"/>
    <w:rsid w:val="00230CC5"/>
    <w:rsid w:val="0023125A"/>
    <w:rsid w:val="00232333"/>
    <w:rsid w:val="00232364"/>
    <w:rsid w:val="00233C15"/>
    <w:rsid w:val="00233F43"/>
    <w:rsid w:val="0023421C"/>
    <w:rsid w:val="00234507"/>
    <w:rsid w:val="00234544"/>
    <w:rsid w:val="002345D9"/>
    <w:rsid w:val="00234676"/>
    <w:rsid w:val="00234894"/>
    <w:rsid w:val="002364FF"/>
    <w:rsid w:val="00237349"/>
    <w:rsid w:val="002373B2"/>
    <w:rsid w:val="002373F3"/>
    <w:rsid w:val="002374F1"/>
    <w:rsid w:val="0023789E"/>
    <w:rsid w:val="00237D99"/>
    <w:rsid w:val="00240271"/>
    <w:rsid w:val="00240ED2"/>
    <w:rsid w:val="002414C1"/>
    <w:rsid w:val="00241573"/>
    <w:rsid w:val="0024209B"/>
    <w:rsid w:val="00243050"/>
    <w:rsid w:val="00243101"/>
    <w:rsid w:val="00243BB9"/>
    <w:rsid w:val="00244421"/>
    <w:rsid w:val="0024476E"/>
    <w:rsid w:val="00245215"/>
    <w:rsid w:val="0024570C"/>
    <w:rsid w:val="00245FDC"/>
    <w:rsid w:val="002460D5"/>
    <w:rsid w:val="00246562"/>
    <w:rsid w:val="00246566"/>
    <w:rsid w:val="0024693B"/>
    <w:rsid w:val="00247D22"/>
    <w:rsid w:val="00247F62"/>
    <w:rsid w:val="002511EB"/>
    <w:rsid w:val="00251869"/>
    <w:rsid w:val="00251899"/>
    <w:rsid w:val="002518AD"/>
    <w:rsid w:val="00252BF5"/>
    <w:rsid w:val="00252C51"/>
    <w:rsid w:val="00252ECA"/>
    <w:rsid w:val="0025357C"/>
    <w:rsid w:val="002535AD"/>
    <w:rsid w:val="00254C6F"/>
    <w:rsid w:val="00255813"/>
    <w:rsid w:val="002566E0"/>
    <w:rsid w:val="00256CC9"/>
    <w:rsid w:val="002572B1"/>
    <w:rsid w:val="002576AA"/>
    <w:rsid w:val="002577C8"/>
    <w:rsid w:val="00257F25"/>
    <w:rsid w:val="00260548"/>
    <w:rsid w:val="002605DD"/>
    <w:rsid w:val="00260BC6"/>
    <w:rsid w:val="00261783"/>
    <w:rsid w:val="00261C23"/>
    <w:rsid w:val="00262398"/>
    <w:rsid w:val="00262448"/>
    <w:rsid w:val="00262762"/>
    <w:rsid w:val="00262A21"/>
    <w:rsid w:val="00262D89"/>
    <w:rsid w:val="00262EAB"/>
    <w:rsid w:val="00262FB4"/>
    <w:rsid w:val="0026353F"/>
    <w:rsid w:val="002635C5"/>
    <w:rsid w:val="00263B7B"/>
    <w:rsid w:val="00263D3E"/>
    <w:rsid w:val="00264405"/>
    <w:rsid w:val="002671F0"/>
    <w:rsid w:val="00267E25"/>
    <w:rsid w:val="00270130"/>
    <w:rsid w:val="00270620"/>
    <w:rsid w:val="002706ED"/>
    <w:rsid w:val="002710BE"/>
    <w:rsid w:val="002713DB"/>
    <w:rsid w:val="00271B1D"/>
    <w:rsid w:val="00273136"/>
    <w:rsid w:val="00274033"/>
    <w:rsid w:val="002749C8"/>
    <w:rsid w:val="00274E8A"/>
    <w:rsid w:val="002752C1"/>
    <w:rsid w:val="002753B3"/>
    <w:rsid w:val="00275EE4"/>
    <w:rsid w:val="00277776"/>
    <w:rsid w:val="00277BFD"/>
    <w:rsid w:val="00277D34"/>
    <w:rsid w:val="002807D6"/>
    <w:rsid w:val="00280B76"/>
    <w:rsid w:val="00280DC3"/>
    <w:rsid w:val="002815AE"/>
    <w:rsid w:val="00282BAD"/>
    <w:rsid w:val="0028359C"/>
    <w:rsid w:val="002835FF"/>
    <w:rsid w:val="002839DD"/>
    <w:rsid w:val="00284123"/>
    <w:rsid w:val="00284200"/>
    <w:rsid w:val="00285237"/>
    <w:rsid w:val="002854D9"/>
    <w:rsid w:val="0028654E"/>
    <w:rsid w:val="00286E5F"/>
    <w:rsid w:val="00287830"/>
    <w:rsid w:val="00287BDB"/>
    <w:rsid w:val="0029063F"/>
    <w:rsid w:val="0029136A"/>
    <w:rsid w:val="00291440"/>
    <w:rsid w:val="00292714"/>
    <w:rsid w:val="00292A31"/>
    <w:rsid w:val="00293D4F"/>
    <w:rsid w:val="0029445C"/>
    <w:rsid w:val="002951BF"/>
    <w:rsid w:val="00295369"/>
    <w:rsid w:val="00296345"/>
    <w:rsid w:val="00297272"/>
    <w:rsid w:val="002973DD"/>
    <w:rsid w:val="00297E67"/>
    <w:rsid w:val="002A0C28"/>
    <w:rsid w:val="002A177B"/>
    <w:rsid w:val="002A1999"/>
    <w:rsid w:val="002A2845"/>
    <w:rsid w:val="002A351B"/>
    <w:rsid w:val="002A3BF4"/>
    <w:rsid w:val="002A4704"/>
    <w:rsid w:val="002A53D6"/>
    <w:rsid w:val="002A5499"/>
    <w:rsid w:val="002A59EC"/>
    <w:rsid w:val="002A5A1D"/>
    <w:rsid w:val="002A5DBA"/>
    <w:rsid w:val="002A73FB"/>
    <w:rsid w:val="002A761E"/>
    <w:rsid w:val="002B06B0"/>
    <w:rsid w:val="002B0E20"/>
    <w:rsid w:val="002B1045"/>
    <w:rsid w:val="002B1475"/>
    <w:rsid w:val="002B19C9"/>
    <w:rsid w:val="002B260B"/>
    <w:rsid w:val="002B3D1B"/>
    <w:rsid w:val="002B454E"/>
    <w:rsid w:val="002B4B7F"/>
    <w:rsid w:val="002B5DDD"/>
    <w:rsid w:val="002B62A8"/>
    <w:rsid w:val="002B688C"/>
    <w:rsid w:val="002B6F3B"/>
    <w:rsid w:val="002B7954"/>
    <w:rsid w:val="002C03D6"/>
    <w:rsid w:val="002C07EA"/>
    <w:rsid w:val="002C16A2"/>
    <w:rsid w:val="002C20AE"/>
    <w:rsid w:val="002C22D1"/>
    <w:rsid w:val="002C2A84"/>
    <w:rsid w:val="002C3038"/>
    <w:rsid w:val="002C38A0"/>
    <w:rsid w:val="002C435D"/>
    <w:rsid w:val="002C48ED"/>
    <w:rsid w:val="002C4B59"/>
    <w:rsid w:val="002C4C83"/>
    <w:rsid w:val="002C4FE0"/>
    <w:rsid w:val="002C512B"/>
    <w:rsid w:val="002C563B"/>
    <w:rsid w:val="002C56BC"/>
    <w:rsid w:val="002C6582"/>
    <w:rsid w:val="002C70A4"/>
    <w:rsid w:val="002C713D"/>
    <w:rsid w:val="002C7F4B"/>
    <w:rsid w:val="002D0662"/>
    <w:rsid w:val="002D10BB"/>
    <w:rsid w:val="002D10EF"/>
    <w:rsid w:val="002D142F"/>
    <w:rsid w:val="002D1491"/>
    <w:rsid w:val="002D15F4"/>
    <w:rsid w:val="002D18FE"/>
    <w:rsid w:val="002D2796"/>
    <w:rsid w:val="002D381B"/>
    <w:rsid w:val="002D44C3"/>
    <w:rsid w:val="002D4584"/>
    <w:rsid w:val="002D4A40"/>
    <w:rsid w:val="002D52C0"/>
    <w:rsid w:val="002D55EA"/>
    <w:rsid w:val="002D5618"/>
    <w:rsid w:val="002D6948"/>
    <w:rsid w:val="002D6BE7"/>
    <w:rsid w:val="002D71BC"/>
    <w:rsid w:val="002D71F3"/>
    <w:rsid w:val="002D72E3"/>
    <w:rsid w:val="002E15D3"/>
    <w:rsid w:val="002E1CAC"/>
    <w:rsid w:val="002E2440"/>
    <w:rsid w:val="002E24A5"/>
    <w:rsid w:val="002E24DA"/>
    <w:rsid w:val="002E256D"/>
    <w:rsid w:val="002E2E28"/>
    <w:rsid w:val="002E38F8"/>
    <w:rsid w:val="002E3B39"/>
    <w:rsid w:val="002E3E20"/>
    <w:rsid w:val="002E43BD"/>
    <w:rsid w:val="002E45D8"/>
    <w:rsid w:val="002E5678"/>
    <w:rsid w:val="002E5C27"/>
    <w:rsid w:val="002E69A2"/>
    <w:rsid w:val="002E6BC7"/>
    <w:rsid w:val="002E6BEE"/>
    <w:rsid w:val="002E6E3A"/>
    <w:rsid w:val="002E6E55"/>
    <w:rsid w:val="002E74A3"/>
    <w:rsid w:val="002E78BA"/>
    <w:rsid w:val="002F063F"/>
    <w:rsid w:val="002F1065"/>
    <w:rsid w:val="002F16C6"/>
    <w:rsid w:val="002F187E"/>
    <w:rsid w:val="002F217B"/>
    <w:rsid w:val="002F26EC"/>
    <w:rsid w:val="002F2A66"/>
    <w:rsid w:val="002F3287"/>
    <w:rsid w:val="002F3783"/>
    <w:rsid w:val="002F43C7"/>
    <w:rsid w:val="002F528C"/>
    <w:rsid w:val="002F5952"/>
    <w:rsid w:val="002F61F7"/>
    <w:rsid w:val="002F649F"/>
    <w:rsid w:val="002F6C5B"/>
    <w:rsid w:val="002F713B"/>
    <w:rsid w:val="002F71C0"/>
    <w:rsid w:val="002F7982"/>
    <w:rsid w:val="003001D5"/>
    <w:rsid w:val="0030065C"/>
    <w:rsid w:val="00301842"/>
    <w:rsid w:val="0030191C"/>
    <w:rsid w:val="00301CA4"/>
    <w:rsid w:val="00302344"/>
    <w:rsid w:val="00302623"/>
    <w:rsid w:val="00302BC3"/>
    <w:rsid w:val="00302C62"/>
    <w:rsid w:val="00302E8D"/>
    <w:rsid w:val="00303B7B"/>
    <w:rsid w:val="00303C96"/>
    <w:rsid w:val="0030477A"/>
    <w:rsid w:val="003047CE"/>
    <w:rsid w:val="00304834"/>
    <w:rsid w:val="00304B23"/>
    <w:rsid w:val="00304C43"/>
    <w:rsid w:val="0030514A"/>
    <w:rsid w:val="00305307"/>
    <w:rsid w:val="003064F6"/>
    <w:rsid w:val="003068B4"/>
    <w:rsid w:val="00306CD3"/>
    <w:rsid w:val="00307511"/>
    <w:rsid w:val="00307ED3"/>
    <w:rsid w:val="00310635"/>
    <w:rsid w:val="0031149E"/>
    <w:rsid w:val="003116B6"/>
    <w:rsid w:val="00312385"/>
    <w:rsid w:val="00312E24"/>
    <w:rsid w:val="0031392F"/>
    <w:rsid w:val="00313966"/>
    <w:rsid w:val="00314009"/>
    <w:rsid w:val="00314413"/>
    <w:rsid w:val="0031451C"/>
    <w:rsid w:val="00314D53"/>
    <w:rsid w:val="00314FC1"/>
    <w:rsid w:val="00314FD0"/>
    <w:rsid w:val="003158BC"/>
    <w:rsid w:val="003159C6"/>
    <w:rsid w:val="0031664A"/>
    <w:rsid w:val="00316A3C"/>
    <w:rsid w:val="00317341"/>
    <w:rsid w:val="00317662"/>
    <w:rsid w:val="003176F8"/>
    <w:rsid w:val="00317CFE"/>
    <w:rsid w:val="003217C7"/>
    <w:rsid w:val="00323C5E"/>
    <w:rsid w:val="00324526"/>
    <w:rsid w:val="0032495C"/>
    <w:rsid w:val="00325D3A"/>
    <w:rsid w:val="003268D9"/>
    <w:rsid w:val="003268F7"/>
    <w:rsid w:val="00327772"/>
    <w:rsid w:val="00327954"/>
    <w:rsid w:val="00327F01"/>
    <w:rsid w:val="00330217"/>
    <w:rsid w:val="003310B1"/>
    <w:rsid w:val="00331537"/>
    <w:rsid w:val="003315C8"/>
    <w:rsid w:val="00332B39"/>
    <w:rsid w:val="00332B94"/>
    <w:rsid w:val="00334BE4"/>
    <w:rsid w:val="00334F3A"/>
    <w:rsid w:val="003356D1"/>
    <w:rsid w:val="00335CAC"/>
    <w:rsid w:val="0033628A"/>
    <w:rsid w:val="00336573"/>
    <w:rsid w:val="00336A97"/>
    <w:rsid w:val="00336C53"/>
    <w:rsid w:val="00337D35"/>
    <w:rsid w:val="00340688"/>
    <w:rsid w:val="00340C92"/>
    <w:rsid w:val="00340C93"/>
    <w:rsid w:val="00340C9E"/>
    <w:rsid w:val="003417AC"/>
    <w:rsid w:val="00341B8C"/>
    <w:rsid w:val="0034241F"/>
    <w:rsid w:val="003435D8"/>
    <w:rsid w:val="003435F4"/>
    <w:rsid w:val="00343A84"/>
    <w:rsid w:val="00343C41"/>
    <w:rsid w:val="003449B2"/>
    <w:rsid w:val="00344A67"/>
    <w:rsid w:val="00345462"/>
    <w:rsid w:val="00345A4A"/>
    <w:rsid w:val="0034651C"/>
    <w:rsid w:val="00346743"/>
    <w:rsid w:val="00346DF8"/>
    <w:rsid w:val="00346EE2"/>
    <w:rsid w:val="00351499"/>
    <w:rsid w:val="0035297F"/>
    <w:rsid w:val="00352AC9"/>
    <w:rsid w:val="003534EB"/>
    <w:rsid w:val="00353820"/>
    <w:rsid w:val="00354A50"/>
    <w:rsid w:val="0035528E"/>
    <w:rsid w:val="003559EB"/>
    <w:rsid w:val="00356653"/>
    <w:rsid w:val="00356B17"/>
    <w:rsid w:val="00360359"/>
    <w:rsid w:val="0036121E"/>
    <w:rsid w:val="003635E0"/>
    <w:rsid w:val="003641EF"/>
    <w:rsid w:val="003644B3"/>
    <w:rsid w:val="003648F0"/>
    <w:rsid w:val="00364CED"/>
    <w:rsid w:val="00364F31"/>
    <w:rsid w:val="003650A3"/>
    <w:rsid w:val="003651D5"/>
    <w:rsid w:val="00366BED"/>
    <w:rsid w:val="00366F6F"/>
    <w:rsid w:val="00367A3A"/>
    <w:rsid w:val="00367D8B"/>
    <w:rsid w:val="00370427"/>
    <w:rsid w:val="00370B50"/>
    <w:rsid w:val="00371081"/>
    <w:rsid w:val="0037243E"/>
    <w:rsid w:val="0037247E"/>
    <w:rsid w:val="003727AA"/>
    <w:rsid w:val="0037284A"/>
    <w:rsid w:val="00372B5C"/>
    <w:rsid w:val="00373532"/>
    <w:rsid w:val="00373DBA"/>
    <w:rsid w:val="0037457A"/>
    <w:rsid w:val="0037563C"/>
    <w:rsid w:val="00376827"/>
    <w:rsid w:val="00376954"/>
    <w:rsid w:val="00376B94"/>
    <w:rsid w:val="003770F9"/>
    <w:rsid w:val="003778D9"/>
    <w:rsid w:val="00377B8C"/>
    <w:rsid w:val="00381309"/>
    <w:rsid w:val="003818C0"/>
    <w:rsid w:val="00381B97"/>
    <w:rsid w:val="003826FB"/>
    <w:rsid w:val="00382CD2"/>
    <w:rsid w:val="00382D7E"/>
    <w:rsid w:val="0038332A"/>
    <w:rsid w:val="003835E2"/>
    <w:rsid w:val="00384FEB"/>
    <w:rsid w:val="003853CB"/>
    <w:rsid w:val="003858C3"/>
    <w:rsid w:val="00386218"/>
    <w:rsid w:val="0038641B"/>
    <w:rsid w:val="00386DAD"/>
    <w:rsid w:val="00387374"/>
    <w:rsid w:val="0038743A"/>
    <w:rsid w:val="00387C3C"/>
    <w:rsid w:val="00387F11"/>
    <w:rsid w:val="003907C1"/>
    <w:rsid w:val="003917B0"/>
    <w:rsid w:val="003917F1"/>
    <w:rsid w:val="0039183F"/>
    <w:rsid w:val="00391AE4"/>
    <w:rsid w:val="00391E8A"/>
    <w:rsid w:val="0039239F"/>
    <w:rsid w:val="00392AE0"/>
    <w:rsid w:val="00393082"/>
    <w:rsid w:val="003933EE"/>
    <w:rsid w:val="0039341B"/>
    <w:rsid w:val="00394706"/>
    <w:rsid w:val="00395194"/>
    <w:rsid w:val="00395264"/>
    <w:rsid w:val="00396331"/>
    <w:rsid w:val="00397679"/>
    <w:rsid w:val="00397683"/>
    <w:rsid w:val="003979D1"/>
    <w:rsid w:val="00397D4C"/>
    <w:rsid w:val="003A0458"/>
    <w:rsid w:val="003A08C4"/>
    <w:rsid w:val="003A152B"/>
    <w:rsid w:val="003A2F86"/>
    <w:rsid w:val="003A305F"/>
    <w:rsid w:val="003A33C5"/>
    <w:rsid w:val="003A3CFF"/>
    <w:rsid w:val="003A4882"/>
    <w:rsid w:val="003A4F7B"/>
    <w:rsid w:val="003A51FA"/>
    <w:rsid w:val="003A5619"/>
    <w:rsid w:val="003A570B"/>
    <w:rsid w:val="003A58C4"/>
    <w:rsid w:val="003A6E65"/>
    <w:rsid w:val="003A76D8"/>
    <w:rsid w:val="003B025A"/>
    <w:rsid w:val="003B14D3"/>
    <w:rsid w:val="003B191D"/>
    <w:rsid w:val="003B2326"/>
    <w:rsid w:val="003B26C9"/>
    <w:rsid w:val="003B2748"/>
    <w:rsid w:val="003B2799"/>
    <w:rsid w:val="003B3819"/>
    <w:rsid w:val="003B3B3E"/>
    <w:rsid w:val="003B3DCE"/>
    <w:rsid w:val="003B4653"/>
    <w:rsid w:val="003B465B"/>
    <w:rsid w:val="003B5475"/>
    <w:rsid w:val="003B605D"/>
    <w:rsid w:val="003B64DC"/>
    <w:rsid w:val="003B6672"/>
    <w:rsid w:val="003B680D"/>
    <w:rsid w:val="003B6842"/>
    <w:rsid w:val="003B6AA0"/>
    <w:rsid w:val="003B6CF7"/>
    <w:rsid w:val="003B6E15"/>
    <w:rsid w:val="003B6FEA"/>
    <w:rsid w:val="003B73C5"/>
    <w:rsid w:val="003B7607"/>
    <w:rsid w:val="003B774B"/>
    <w:rsid w:val="003C07D6"/>
    <w:rsid w:val="003C2106"/>
    <w:rsid w:val="003C2967"/>
    <w:rsid w:val="003C3243"/>
    <w:rsid w:val="003C3670"/>
    <w:rsid w:val="003C3771"/>
    <w:rsid w:val="003C3FF3"/>
    <w:rsid w:val="003C54F4"/>
    <w:rsid w:val="003C59F9"/>
    <w:rsid w:val="003C61F8"/>
    <w:rsid w:val="003C6352"/>
    <w:rsid w:val="003C684B"/>
    <w:rsid w:val="003C72AA"/>
    <w:rsid w:val="003D0AEA"/>
    <w:rsid w:val="003D0CCD"/>
    <w:rsid w:val="003D1944"/>
    <w:rsid w:val="003D1A10"/>
    <w:rsid w:val="003D1B1E"/>
    <w:rsid w:val="003D1C64"/>
    <w:rsid w:val="003D2162"/>
    <w:rsid w:val="003D2219"/>
    <w:rsid w:val="003D2AB0"/>
    <w:rsid w:val="003D2CB1"/>
    <w:rsid w:val="003D31DD"/>
    <w:rsid w:val="003D352D"/>
    <w:rsid w:val="003D36AF"/>
    <w:rsid w:val="003D381D"/>
    <w:rsid w:val="003D48B7"/>
    <w:rsid w:val="003D4A51"/>
    <w:rsid w:val="003D642F"/>
    <w:rsid w:val="003D6607"/>
    <w:rsid w:val="003D7541"/>
    <w:rsid w:val="003D7CCE"/>
    <w:rsid w:val="003E1001"/>
    <w:rsid w:val="003E107E"/>
    <w:rsid w:val="003E12C3"/>
    <w:rsid w:val="003E240F"/>
    <w:rsid w:val="003E2511"/>
    <w:rsid w:val="003E3003"/>
    <w:rsid w:val="003E3221"/>
    <w:rsid w:val="003E3B01"/>
    <w:rsid w:val="003E3DE8"/>
    <w:rsid w:val="003E3F26"/>
    <w:rsid w:val="003E3F2B"/>
    <w:rsid w:val="003E5E6F"/>
    <w:rsid w:val="003E7D91"/>
    <w:rsid w:val="003E7EBC"/>
    <w:rsid w:val="003F0544"/>
    <w:rsid w:val="003F0709"/>
    <w:rsid w:val="003F2481"/>
    <w:rsid w:val="003F24EC"/>
    <w:rsid w:val="003F25B9"/>
    <w:rsid w:val="003F2997"/>
    <w:rsid w:val="003F2E07"/>
    <w:rsid w:val="003F375A"/>
    <w:rsid w:val="003F4506"/>
    <w:rsid w:val="003F4660"/>
    <w:rsid w:val="003F494D"/>
    <w:rsid w:val="003F5F38"/>
    <w:rsid w:val="003F60A9"/>
    <w:rsid w:val="003F6CA9"/>
    <w:rsid w:val="003F6E5E"/>
    <w:rsid w:val="003F7670"/>
    <w:rsid w:val="003F79B8"/>
    <w:rsid w:val="003F7B3E"/>
    <w:rsid w:val="00400C5E"/>
    <w:rsid w:val="00400E75"/>
    <w:rsid w:val="004015E6"/>
    <w:rsid w:val="004019C0"/>
    <w:rsid w:val="00401E51"/>
    <w:rsid w:val="00402EC4"/>
    <w:rsid w:val="00402F03"/>
    <w:rsid w:val="0040424C"/>
    <w:rsid w:val="00404FA2"/>
    <w:rsid w:val="0040503B"/>
    <w:rsid w:val="004051C9"/>
    <w:rsid w:val="004062DF"/>
    <w:rsid w:val="004064C9"/>
    <w:rsid w:val="0040702C"/>
    <w:rsid w:val="004072FD"/>
    <w:rsid w:val="00407E27"/>
    <w:rsid w:val="004101D0"/>
    <w:rsid w:val="0041121A"/>
    <w:rsid w:val="00411C2A"/>
    <w:rsid w:val="00411EBB"/>
    <w:rsid w:val="00413E42"/>
    <w:rsid w:val="00414C09"/>
    <w:rsid w:val="00414F42"/>
    <w:rsid w:val="00415E3A"/>
    <w:rsid w:val="00416FE7"/>
    <w:rsid w:val="00417603"/>
    <w:rsid w:val="0041777A"/>
    <w:rsid w:val="004177E4"/>
    <w:rsid w:val="00420D14"/>
    <w:rsid w:val="00421361"/>
    <w:rsid w:val="004215CE"/>
    <w:rsid w:val="00421724"/>
    <w:rsid w:val="00421C95"/>
    <w:rsid w:val="00422449"/>
    <w:rsid w:val="004226AA"/>
    <w:rsid w:val="00422992"/>
    <w:rsid w:val="00422B7B"/>
    <w:rsid w:val="004234F6"/>
    <w:rsid w:val="00425513"/>
    <w:rsid w:val="004257CC"/>
    <w:rsid w:val="004259A5"/>
    <w:rsid w:val="00425B36"/>
    <w:rsid w:val="00425B7E"/>
    <w:rsid w:val="00425E27"/>
    <w:rsid w:val="00425E9E"/>
    <w:rsid w:val="00425F5C"/>
    <w:rsid w:val="00426A05"/>
    <w:rsid w:val="0042725A"/>
    <w:rsid w:val="00427324"/>
    <w:rsid w:val="0043109D"/>
    <w:rsid w:val="00431284"/>
    <w:rsid w:val="00431869"/>
    <w:rsid w:val="00433A75"/>
    <w:rsid w:val="00434577"/>
    <w:rsid w:val="00435652"/>
    <w:rsid w:val="0043638F"/>
    <w:rsid w:val="00437B29"/>
    <w:rsid w:val="00441004"/>
    <w:rsid w:val="004418C1"/>
    <w:rsid w:val="004418EA"/>
    <w:rsid w:val="004418EE"/>
    <w:rsid w:val="0044275D"/>
    <w:rsid w:val="004427F4"/>
    <w:rsid w:val="004438E3"/>
    <w:rsid w:val="00443E20"/>
    <w:rsid w:val="00444132"/>
    <w:rsid w:val="004446DE"/>
    <w:rsid w:val="0044594B"/>
    <w:rsid w:val="00445A25"/>
    <w:rsid w:val="00445BEE"/>
    <w:rsid w:val="00446055"/>
    <w:rsid w:val="00446C7F"/>
    <w:rsid w:val="00446FDB"/>
    <w:rsid w:val="0044749C"/>
    <w:rsid w:val="00447599"/>
    <w:rsid w:val="00447C08"/>
    <w:rsid w:val="00447FFA"/>
    <w:rsid w:val="00450026"/>
    <w:rsid w:val="00450421"/>
    <w:rsid w:val="00451B06"/>
    <w:rsid w:val="00451EC3"/>
    <w:rsid w:val="00452925"/>
    <w:rsid w:val="0045362F"/>
    <w:rsid w:val="00454B37"/>
    <w:rsid w:val="00456840"/>
    <w:rsid w:val="00456EEE"/>
    <w:rsid w:val="00460A15"/>
    <w:rsid w:val="00462A22"/>
    <w:rsid w:val="00463224"/>
    <w:rsid w:val="00463E6E"/>
    <w:rsid w:val="00464ED2"/>
    <w:rsid w:val="00465572"/>
    <w:rsid w:val="00467196"/>
    <w:rsid w:val="004704F4"/>
    <w:rsid w:val="004706DA"/>
    <w:rsid w:val="00470C4E"/>
    <w:rsid w:val="004714D4"/>
    <w:rsid w:val="00471EAD"/>
    <w:rsid w:val="004723AC"/>
    <w:rsid w:val="004726EF"/>
    <w:rsid w:val="00472931"/>
    <w:rsid w:val="0047356F"/>
    <w:rsid w:val="00473F77"/>
    <w:rsid w:val="004748BB"/>
    <w:rsid w:val="0047498E"/>
    <w:rsid w:val="00475152"/>
    <w:rsid w:val="00475B9C"/>
    <w:rsid w:val="00475C43"/>
    <w:rsid w:val="004760E2"/>
    <w:rsid w:val="004770C2"/>
    <w:rsid w:val="004779AC"/>
    <w:rsid w:val="00477D25"/>
    <w:rsid w:val="00481090"/>
    <w:rsid w:val="00481E5D"/>
    <w:rsid w:val="00482432"/>
    <w:rsid w:val="00482AAC"/>
    <w:rsid w:val="00482FB8"/>
    <w:rsid w:val="00483276"/>
    <w:rsid w:val="00483543"/>
    <w:rsid w:val="00483A99"/>
    <w:rsid w:val="00484D11"/>
    <w:rsid w:val="0048523F"/>
    <w:rsid w:val="0048559A"/>
    <w:rsid w:val="00486175"/>
    <w:rsid w:val="0048649C"/>
    <w:rsid w:val="0048738C"/>
    <w:rsid w:val="00487841"/>
    <w:rsid w:val="00487942"/>
    <w:rsid w:val="00487BDB"/>
    <w:rsid w:val="004906BB"/>
    <w:rsid w:val="00491B0E"/>
    <w:rsid w:val="0049254B"/>
    <w:rsid w:val="00492CC7"/>
    <w:rsid w:val="0049303D"/>
    <w:rsid w:val="00493829"/>
    <w:rsid w:val="00493B9A"/>
    <w:rsid w:val="00493BC6"/>
    <w:rsid w:val="00494465"/>
    <w:rsid w:val="004944FB"/>
    <w:rsid w:val="0049464E"/>
    <w:rsid w:val="00494725"/>
    <w:rsid w:val="00494C4F"/>
    <w:rsid w:val="004950D1"/>
    <w:rsid w:val="00495CCA"/>
    <w:rsid w:val="00496042"/>
    <w:rsid w:val="004960AD"/>
    <w:rsid w:val="004963CB"/>
    <w:rsid w:val="0049645D"/>
    <w:rsid w:val="004966C3"/>
    <w:rsid w:val="00496AEC"/>
    <w:rsid w:val="00497BE6"/>
    <w:rsid w:val="004A0B7B"/>
    <w:rsid w:val="004A0FCC"/>
    <w:rsid w:val="004A1940"/>
    <w:rsid w:val="004A1C61"/>
    <w:rsid w:val="004A242A"/>
    <w:rsid w:val="004A2D5A"/>
    <w:rsid w:val="004A2FB9"/>
    <w:rsid w:val="004A3BCB"/>
    <w:rsid w:val="004A4321"/>
    <w:rsid w:val="004A5523"/>
    <w:rsid w:val="004A567C"/>
    <w:rsid w:val="004A6038"/>
    <w:rsid w:val="004A6B4A"/>
    <w:rsid w:val="004A6B9C"/>
    <w:rsid w:val="004B041F"/>
    <w:rsid w:val="004B0609"/>
    <w:rsid w:val="004B20E6"/>
    <w:rsid w:val="004B3095"/>
    <w:rsid w:val="004B3940"/>
    <w:rsid w:val="004B5359"/>
    <w:rsid w:val="004B5A27"/>
    <w:rsid w:val="004B5BBD"/>
    <w:rsid w:val="004B5BC0"/>
    <w:rsid w:val="004B5C34"/>
    <w:rsid w:val="004B6C39"/>
    <w:rsid w:val="004B72E1"/>
    <w:rsid w:val="004B7B13"/>
    <w:rsid w:val="004C0F3E"/>
    <w:rsid w:val="004C154A"/>
    <w:rsid w:val="004C1DCF"/>
    <w:rsid w:val="004C2735"/>
    <w:rsid w:val="004C3463"/>
    <w:rsid w:val="004C37F9"/>
    <w:rsid w:val="004C3B13"/>
    <w:rsid w:val="004C3B35"/>
    <w:rsid w:val="004C4080"/>
    <w:rsid w:val="004C4773"/>
    <w:rsid w:val="004C4B5E"/>
    <w:rsid w:val="004C4BA9"/>
    <w:rsid w:val="004C5853"/>
    <w:rsid w:val="004C58FE"/>
    <w:rsid w:val="004C67D7"/>
    <w:rsid w:val="004C7568"/>
    <w:rsid w:val="004C7D21"/>
    <w:rsid w:val="004D03C8"/>
    <w:rsid w:val="004D073E"/>
    <w:rsid w:val="004D0F76"/>
    <w:rsid w:val="004D1254"/>
    <w:rsid w:val="004D1949"/>
    <w:rsid w:val="004D2338"/>
    <w:rsid w:val="004D254A"/>
    <w:rsid w:val="004D2849"/>
    <w:rsid w:val="004D2D96"/>
    <w:rsid w:val="004D2E47"/>
    <w:rsid w:val="004D4311"/>
    <w:rsid w:val="004D4BFB"/>
    <w:rsid w:val="004D532F"/>
    <w:rsid w:val="004D6856"/>
    <w:rsid w:val="004D69D2"/>
    <w:rsid w:val="004D70EF"/>
    <w:rsid w:val="004D7DF9"/>
    <w:rsid w:val="004E0688"/>
    <w:rsid w:val="004E093D"/>
    <w:rsid w:val="004E0C94"/>
    <w:rsid w:val="004E0CE8"/>
    <w:rsid w:val="004E0E50"/>
    <w:rsid w:val="004E130B"/>
    <w:rsid w:val="004E1670"/>
    <w:rsid w:val="004E1A34"/>
    <w:rsid w:val="004E1F5C"/>
    <w:rsid w:val="004E2288"/>
    <w:rsid w:val="004E3744"/>
    <w:rsid w:val="004E3761"/>
    <w:rsid w:val="004E3B73"/>
    <w:rsid w:val="004E441B"/>
    <w:rsid w:val="004E554A"/>
    <w:rsid w:val="004E630E"/>
    <w:rsid w:val="004E6757"/>
    <w:rsid w:val="004E6F7D"/>
    <w:rsid w:val="004E7E02"/>
    <w:rsid w:val="004F1A3C"/>
    <w:rsid w:val="004F1BF7"/>
    <w:rsid w:val="004F1C9C"/>
    <w:rsid w:val="004F1F7B"/>
    <w:rsid w:val="004F1F84"/>
    <w:rsid w:val="004F30C6"/>
    <w:rsid w:val="004F3EB7"/>
    <w:rsid w:val="004F55A9"/>
    <w:rsid w:val="004F5E2F"/>
    <w:rsid w:val="004F61E1"/>
    <w:rsid w:val="004F637F"/>
    <w:rsid w:val="004F6C54"/>
    <w:rsid w:val="004F6D91"/>
    <w:rsid w:val="004F78C4"/>
    <w:rsid w:val="004F790D"/>
    <w:rsid w:val="004F7CB6"/>
    <w:rsid w:val="00500103"/>
    <w:rsid w:val="00500C81"/>
    <w:rsid w:val="00500CD4"/>
    <w:rsid w:val="00500F30"/>
    <w:rsid w:val="00501478"/>
    <w:rsid w:val="00503558"/>
    <w:rsid w:val="00503609"/>
    <w:rsid w:val="005036A1"/>
    <w:rsid w:val="00504920"/>
    <w:rsid w:val="00504CA7"/>
    <w:rsid w:val="00505436"/>
    <w:rsid w:val="00505B0C"/>
    <w:rsid w:val="00505F1C"/>
    <w:rsid w:val="0050620E"/>
    <w:rsid w:val="005073BC"/>
    <w:rsid w:val="00507B53"/>
    <w:rsid w:val="00510048"/>
    <w:rsid w:val="005100AF"/>
    <w:rsid w:val="005103CE"/>
    <w:rsid w:val="00510588"/>
    <w:rsid w:val="00513738"/>
    <w:rsid w:val="00514E98"/>
    <w:rsid w:val="00514EC4"/>
    <w:rsid w:val="00515168"/>
    <w:rsid w:val="00515414"/>
    <w:rsid w:val="00515A08"/>
    <w:rsid w:val="005160E9"/>
    <w:rsid w:val="00516423"/>
    <w:rsid w:val="00516E7C"/>
    <w:rsid w:val="005176B2"/>
    <w:rsid w:val="00520758"/>
    <w:rsid w:val="005215B9"/>
    <w:rsid w:val="00521BA0"/>
    <w:rsid w:val="00521E91"/>
    <w:rsid w:val="00522132"/>
    <w:rsid w:val="00522617"/>
    <w:rsid w:val="005236EB"/>
    <w:rsid w:val="005240A0"/>
    <w:rsid w:val="00524138"/>
    <w:rsid w:val="00524D9F"/>
    <w:rsid w:val="0052514D"/>
    <w:rsid w:val="005252E3"/>
    <w:rsid w:val="00525F55"/>
    <w:rsid w:val="00526015"/>
    <w:rsid w:val="00526A1A"/>
    <w:rsid w:val="00526FB1"/>
    <w:rsid w:val="0052762A"/>
    <w:rsid w:val="005304B7"/>
    <w:rsid w:val="00533500"/>
    <w:rsid w:val="0053365D"/>
    <w:rsid w:val="0053376A"/>
    <w:rsid w:val="0053407D"/>
    <w:rsid w:val="005340AA"/>
    <w:rsid w:val="00534531"/>
    <w:rsid w:val="005378E6"/>
    <w:rsid w:val="005379B0"/>
    <w:rsid w:val="00540922"/>
    <w:rsid w:val="00542C53"/>
    <w:rsid w:val="005432D5"/>
    <w:rsid w:val="0054362F"/>
    <w:rsid w:val="00543DCC"/>
    <w:rsid w:val="00543F9B"/>
    <w:rsid w:val="0054403B"/>
    <w:rsid w:val="00544638"/>
    <w:rsid w:val="00544EA9"/>
    <w:rsid w:val="005457D9"/>
    <w:rsid w:val="00545807"/>
    <w:rsid w:val="00545831"/>
    <w:rsid w:val="005469A2"/>
    <w:rsid w:val="00546BA6"/>
    <w:rsid w:val="005473BB"/>
    <w:rsid w:val="00550706"/>
    <w:rsid w:val="0055186B"/>
    <w:rsid w:val="00551DE1"/>
    <w:rsid w:val="00552BC9"/>
    <w:rsid w:val="005531D4"/>
    <w:rsid w:val="00553552"/>
    <w:rsid w:val="00553AE3"/>
    <w:rsid w:val="00554E97"/>
    <w:rsid w:val="00554FD1"/>
    <w:rsid w:val="005556FA"/>
    <w:rsid w:val="00555739"/>
    <w:rsid w:val="00555929"/>
    <w:rsid w:val="005560C6"/>
    <w:rsid w:val="005569A1"/>
    <w:rsid w:val="0055768F"/>
    <w:rsid w:val="00557A02"/>
    <w:rsid w:val="00557F59"/>
    <w:rsid w:val="0056119B"/>
    <w:rsid w:val="00561C12"/>
    <w:rsid w:val="00561C80"/>
    <w:rsid w:val="00562447"/>
    <w:rsid w:val="00562ED3"/>
    <w:rsid w:val="005633F6"/>
    <w:rsid w:val="005638B9"/>
    <w:rsid w:val="00564759"/>
    <w:rsid w:val="00565798"/>
    <w:rsid w:val="005657B7"/>
    <w:rsid w:val="00566D84"/>
    <w:rsid w:val="00567090"/>
    <w:rsid w:val="00567584"/>
    <w:rsid w:val="00567E3C"/>
    <w:rsid w:val="00567E7A"/>
    <w:rsid w:val="005705FF"/>
    <w:rsid w:val="005708C2"/>
    <w:rsid w:val="005709C2"/>
    <w:rsid w:val="00570BC3"/>
    <w:rsid w:val="00570E13"/>
    <w:rsid w:val="00570E30"/>
    <w:rsid w:val="005718D3"/>
    <w:rsid w:val="0057196B"/>
    <w:rsid w:val="00571D13"/>
    <w:rsid w:val="00571E93"/>
    <w:rsid w:val="005721AF"/>
    <w:rsid w:val="00572A5E"/>
    <w:rsid w:val="00572DAD"/>
    <w:rsid w:val="00572E8A"/>
    <w:rsid w:val="00573215"/>
    <w:rsid w:val="0057383A"/>
    <w:rsid w:val="00574CD1"/>
    <w:rsid w:val="005762B3"/>
    <w:rsid w:val="00576613"/>
    <w:rsid w:val="00577C68"/>
    <w:rsid w:val="005808C5"/>
    <w:rsid w:val="00580A62"/>
    <w:rsid w:val="00581146"/>
    <w:rsid w:val="005811A3"/>
    <w:rsid w:val="0058123E"/>
    <w:rsid w:val="0058137F"/>
    <w:rsid w:val="00581B0F"/>
    <w:rsid w:val="00582401"/>
    <w:rsid w:val="00582AE7"/>
    <w:rsid w:val="00582F15"/>
    <w:rsid w:val="00583020"/>
    <w:rsid w:val="00583E18"/>
    <w:rsid w:val="00585D37"/>
    <w:rsid w:val="00586A57"/>
    <w:rsid w:val="00586A62"/>
    <w:rsid w:val="005873F2"/>
    <w:rsid w:val="00590250"/>
    <w:rsid w:val="005904C2"/>
    <w:rsid w:val="00590E83"/>
    <w:rsid w:val="005914EE"/>
    <w:rsid w:val="00591800"/>
    <w:rsid w:val="00592367"/>
    <w:rsid w:val="005935C6"/>
    <w:rsid w:val="00593F84"/>
    <w:rsid w:val="005940F6"/>
    <w:rsid w:val="00594AED"/>
    <w:rsid w:val="00594D1B"/>
    <w:rsid w:val="00594E1A"/>
    <w:rsid w:val="00595062"/>
    <w:rsid w:val="00596C3C"/>
    <w:rsid w:val="005975C4"/>
    <w:rsid w:val="005A010D"/>
    <w:rsid w:val="005A049B"/>
    <w:rsid w:val="005A0642"/>
    <w:rsid w:val="005A119C"/>
    <w:rsid w:val="005A2AFA"/>
    <w:rsid w:val="005A46A6"/>
    <w:rsid w:val="005A4A6C"/>
    <w:rsid w:val="005A4F13"/>
    <w:rsid w:val="005A5172"/>
    <w:rsid w:val="005A52E9"/>
    <w:rsid w:val="005A68D1"/>
    <w:rsid w:val="005A6CA4"/>
    <w:rsid w:val="005A6D6B"/>
    <w:rsid w:val="005A702E"/>
    <w:rsid w:val="005A77B9"/>
    <w:rsid w:val="005B01AD"/>
    <w:rsid w:val="005B0AB1"/>
    <w:rsid w:val="005B0C11"/>
    <w:rsid w:val="005B14C8"/>
    <w:rsid w:val="005B1ABF"/>
    <w:rsid w:val="005B2371"/>
    <w:rsid w:val="005B2A6A"/>
    <w:rsid w:val="005B3673"/>
    <w:rsid w:val="005B4628"/>
    <w:rsid w:val="005B4A4A"/>
    <w:rsid w:val="005B4D4A"/>
    <w:rsid w:val="005B6146"/>
    <w:rsid w:val="005B627B"/>
    <w:rsid w:val="005B695C"/>
    <w:rsid w:val="005B7134"/>
    <w:rsid w:val="005B75CD"/>
    <w:rsid w:val="005C0059"/>
    <w:rsid w:val="005C1AAE"/>
    <w:rsid w:val="005C1D2B"/>
    <w:rsid w:val="005C21BA"/>
    <w:rsid w:val="005C2276"/>
    <w:rsid w:val="005C26C2"/>
    <w:rsid w:val="005C3828"/>
    <w:rsid w:val="005C3EB5"/>
    <w:rsid w:val="005C4970"/>
    <w:rsid w:val="005C508A"/>
    <w:rsid w:val="005C5281"/>
    <w:rsid w:val="005C5D8E"/>
    <w:rsid w:val="005C6021"/>
    <w:rsid w:val="005C6279"/>
    <w:rsid w:val="005C68F6"/>
    <w:rsid w:val="005C698C"/>
    <w:rsid w:val="005C748F"/>
    <w:rsid w:val="005C7620"/>
    <w:rsid w:val="005D080F"/>
    <w:rsid w:val="005D0F2B"/>
    <w:rsid w:val="005D138B"/>
    <w:rsid w:val="005D154A"/>
    <w:rsid w:val="005D1944"/>
    <w:rsid w:val="005D19A2"/>
    <w:rsid w:val="005D1DAF"/>
    <w:rsid w:val="005D219A"/>
    <w:rsid w:val="005D2716"/>
    <w:rsid w:val="005D29D3"/>
    <w:rsid w:val="005D3169"/>
    <w:rsid w:val="005D3189"/>
    <w:rsid w:val="005D35F2"/>
    <w:rsid w:val="005D3BFA"/>
    <w:rsid w:val="005D40F3"/>
    <w:rsid w:val="005D44DF"/>
    <w:rsid w:val="005D687C"/>
    <w:rsid w:val="005D6A6E"/>
    <w:rsid w:val="005D6BD0"/>
    <w:rsid w:val="005D743A"/>
    <w:rsid w:val="005D7A5C"/>
    <w:rsid w:val="005E0CE6"/>
    <w:rsid w:val="005E1FB4"/>
    <w:rsid w:val="005E2E34"/>
    <w:rsid w:val="005E3739"/>
    <w:rsid w:val="005E4B35"/>
    <w:rsid w:val="005E4CE2"/>
    <w:rsid w:val="005E4DD0"/>
    <w:rsid w:val="005E4EF3"/>
    <w:rsid w:val="005E5078"/>
    <w:rsid w:val="005E577D"/>
    <w:rsid w:val="005E661E"/>
    <w:rsid w:val="005E6DD1"/>
    <w:rsid w:val="005E7BF4"/>
    <w:rsid w:val="005E7CF6"/>
    <w:rsid w:val="005E7FB6"/>
    <w:rsid w:val="005F07A8"/>
    <w:rsid w:val="005F143E"/>
    <w:rsid w:val="005F2388"/>
    <w:rsid w:val="005F3F4C"/>
    <w:rsid w:val="005F4097"/>
    <w:rsid w:val="005F4AC8"/>
    <w:rsid w:val="005F5579"/>
    <w:rsid w:val="005F59CF"/>
    <w:rsid w:val="005F66F7"/>
    <w:rsid w:val="005F74EF"/>
    <w:rsid w:val="005F7960"/>
    <w:rsid w:val="00600D17"/>
    <w:rsid w:val="006010DA"/>
    <w:rsid w:val="006018A9"/>
    <w:rsid w:val="00601A08"/>
    <w:rsid w:val="00603386"/>
    <w:rsid w:val="00603F57"/>
    <w:rsid w:val="00603F5F"/>
    <w:rsid w:val="00603F90"/>
    <w:rsid w:val="0060437B"/>
    <w:rsid w:val="006050C3"/>
    <w:rsid w:val="00605120"/>
    <w:rsid w:val="006057AD"/>
    <w:rsid w:val="00605BCD"/>
    <w:rsid w:val="00606375"/>
    <w:rsid w:val="00606388"/>
    <w:rsid w:val="00607000"/>
    <w:rsid w:val="00610711"/>
    <w:rsid w:val="006107EF"/>
    <w:rsid w:val="00611525"/>
    <w:rsid w:val="00611F3D"/>
    <w:rsid w:val="00612711"/>
    <w:rsid w:val="00612DBF"/>
    <w:rsid w:val="00613228"/>
    <w:rsid w:val="00613588"/>
    <w:rsid w:val="0061379E"/>
    <w:rsid w:val="00614291"/>
    <w:rsid w:val="006143D8"/>
    <w:rsid w:val="00614E7A"/>
    <w:rsid w:val="00614F2E"/>
    <w:rsid w:val="006157C9"/>
    <w:rsid w:val="00615895"/>
    <w:rsid w:val="006158B8"/>
    <w:rsid w:val="00615D7F"/>
    <w:rsid w:val="00616317"/>
    <w:rsid w:val="006200A7"/>
    <w:rsid w:val="006201A3"/>
    <w:rsid w:val="006208EC"/>
    <w:rsid w:val="00620A88"/>
    <w:rsid w:val="006216B8"/>
    <w:rsid w:val="006217E3"/>
    <w:rsid w:val="00622573"/>
    <w:rsid w:val="00623726"/>
    <w:rsid w:val="0062472E"/>
    <w:rsid w:val="00624A48"/>
    <w:rsid w:val="00625117"/>
    <w:rsid w:val="006257F4"/>
    <w:rsid w:val="006304D0"/>
    <w:rsid w:val="00630561"/>
    <w:rsid w:val="00630982"/>
    <w:rsid w:val="00630B90"/>
    <w:rsid w:val="00631D22"/>
    <w:rsid w:val="00633AB3"/>
    <w:rsid w:val="00633E5F"/>
    <w:rsid w:val="00634800"/>
    <w:rsid w:val="0063489E"/>
    <w:rsid w:val="00634A42"/>
    <w:rsid w:val="00634ED2"/>
    <w:rsid w:val="00635314"/>
    <w:rsid w:val="00635A9B"/>
    <w:rsid w:val="006361B3"/>
    <w:rsid w:val="00636DA4"/>
    <w:rsid w:val="00636EEA"/>
    <w:rsid w:val="00640BDF"/>
    <w:rsid w:val="00640E62"/>
    <w:rsid w:val="006416FC"/>
    <w:rsid w:val="00641B48"/>
    <w:rsid w:val="006430A0"/>
    <w:rsid w:val="0064313C"/>
    <w:rsid w:val="006437E7"/>
    <w:rsid w:val="00643B88"/>
    <w:rsid w:val="006441C4"/>
    <w:rsid w:val="0064439D"/>
    <w:rsid w:val="0064448A"/>
    <w:rsid w:val="00644867"/>
    <w:rsid w:val="00644A87"/>
    <w:rsid w:val="00644D8F"/>
    <w:rsid w:val="00644F23"/>
    <w:rsid w:val="006457FE"/>
    <w:rsid w:val="00645B03"/>
    <w:rsid w:val="00645CC6"/>
    <w:rsid w:val="00647066"/>
    <w:rsid w:val="006517BB"/>
    <w:rsid w:val="0065190B"/>
    <w:rsid w:val="00651C46"/>
    <w:rsid w:val="006524E4"/>
    <w:rsid w:val="00652614"/>
    <w:rsid w:val="0065263C"/>
    <w:rsid w:val="00652D96"/>
    <w:rsid w:val="006531C3"/>
    <w:rsid w:val="006533E0"/>
    <w:rsid w:val="00655842"/>
    <w:rsid w:val="00656C8D"/>
    <w:rsid w:val="00657664"/>
    <w:rsid w:val="00660D3D"/>
    <w:rsid w:val="0066181D"/>
    <w:rsid w:val="00661C4F"/>
    <w:rsid w:val="00662821"/>
    <w:rsid w:val="00663CB5"/>
    <w:rsid w:val="00664D92"/>
    <w:rsid w:val="00665D98"/>
    <w:rsid w:val="0066642B"/>
    <w:rsid w:val="0066733D"/>
    <w:rsid w:val="0066764B"/>
    <w:rsid w:val="006678A7"/>
    <w:rsid w:val="00667ADC"/>
    <w:rsid w:val="00667E65"/>
    <w:rsid w:val="0067164A"/>
    <w:rsid w:val="00671827"/>
    <w:rsid w:val="006735FC"/>
    <w:rsid w:val="00673662"/>
    <w:rsid w:val="006737DB"/>
    <w:rsid w:val="00673CC9"/>
    <w:rsid w:val="00674FC4"/>
    <w:rsid w:val="00675B12"/>
    <w:rsid w:val="00676486"/>
    <w:rsid w:val="00676F67"/>
    <w:rsid w:val="00677279"/>
    <w:rsid w:val="00677BF5"/>
    <w:rsid w:val="00680058"/>
    <w:rsid w:val="00680598"/>
    <w:rsid w:val="00680B87"/>
    <w:rsid w:val="00680ED4"/>
    <w:rsid w:val="0068280A"/>
    <w:rsid w:val="0068383D"/>
    <w:rsid w:val="00683FC8"/>
    <w:rsid w:val="006847C6"/>
    <w:rsid w:val="00684C33"/>
    <w:rsid w:val="006851F6"/>
    <w:rsid w:val="00686322"/>
    <w:rsid w:val="00686602"/>
    <w:rsid w:val="00687168"/>
    <w:rsid w:val="006871FA"/>
    <w:rsid w:val="0068740B"/>
    <w:rsid w:val="00687484"/>
    <w:rsid w:val="00687B81"/>
    <w:rsid w:val="0069060A"/>
    <w:rsid w:val="00690793"/>
    <w:rsid w:val="006912B8"/>
    <w:rsid w:val="006912FF"/>
    <w:rsid w:val="006914C5"/>
    <w:rsid w:val="00691E03"/>
    <w:rsid w:val="006940FA"/>
    <w:rsid w:val="00694A3D"/>
    <w:rsid w:val="00694F91"/>
    <w:rsid w:val="00694FD2"/>
    <w:rsid w:val="00696AFF"/>
    <w:rsid w:val="00697086"/>
    <w:rsid w:val="006973A4"/>
    <w:rsid w:val="00697473"/>
    <w:rsid w:val="00697672"/>
    <w:rsid w:val="00697D89"/>
    <w:rsid w:val="006A0A40"/>
    <w:rsid w:val="006A0D74"/>
    <w:rsid w:val="006A2283"/>
    <w:rsid w:val="006A2BA1"/>
    <w:rsid w:val="006A41EF"/>
    <w:rsid w:val="006A46A5"/>
    <w:rsid w:val="006A5415"/>
    <w:rsid w:val="006A5737"/>
    <w:rsid w:val="006A5AE7"/>
    <w:rsid w:val="006A5D52"/>
    <w:rsid w:val="006A6318"/>
    <w:rsid w:val="006A6888"/>
    <w:rsid w:val="006A709D"/>
    <w:rsid w:val="006A71EF"/>
    <w:rsid w:val="006A78AB"/>
    <w:rsid w:val="006A7ABC"/>
    <w:rsid w:val="006A7C3C"/>
    <w:rsid w:val="006B009E"/>
    <w:rsid w:val="006B1227"/>
    <w:rsid w:val="006B18A8"/>
    <w:rsid w:val="006B233D"/>
    <w:rsid w:val="006B2349"/>
    <w:rsid w:val="006B2C7B"/>
    <w:rsid w:val="006B3520"/>
    <w:rsid w:val="006B3715"/>
    <w:rsid w:val="006B3A94"/>
    <w:rsid w:val="006B3B48"/>
    <w:rsid w:val="006B4757"/>
    <w:rsid w:val="006B498E"/>
    <w:rsid w:val="006B5AE3"/>
    <w:rsid w:val="006B5DA1"/>
    <w:rsid w:val="006C153A"/>
    <w:rsid w:val="006C2229"/>
    <w:rsid w:val="006C28E7"/>
    <w:rsid w:val="006C2FC4"/>
    <w:rsid w:val="006C3E33"/>
    <w:rsid w:val="006C4C76"/>
    <w:rsid w:val="006C52C5"/>
    <w:rsid w:val="006C5ABD"/>
    <w:rsid w:val="006C5C24"/>
    <w:rsid w:val="006C6157"/>
    <w:rsid w:val="006C6CA6"/>
    <w:rsid w:val="006C72CF"/>
    <w:rsid w:val="006C7356"/>
    <w:rsid w:val="006D0253"/>
    <w:rsid w:val="006D05D5"/>
    <w:rsid w:val="006D07F6"/>
    <w:rsid w:val="006D0E50"/>
    <w:rsid w:val="006D1086"/>
    <w:rsid w:val="006D1CDC"/>
    <w:rsid w:val="006D1E1D"/>
    <w:rsid w:val="006D422A"/>
    <w:rsid w:val="006D463B"/>
    <w:rsid w:val="006D563B"/>
    <w:rsid w:val="006D5ADA"/>
    <w:rsid w:val="006D5AEE"/>
    <w:rsid w:val="006D6908"/>
    <w:rsid w:val="006D7080"/>
    <w:rsid w:val="006D7144"/>
    <w:rsid w:val="006D7563"/>
    <w:rsid w:val="006E084B"/>
    <w:rsid w:val="006E1D05"/>
    <w:rsid w:val="006E1DB7"/>
    <w:rsid w:val="006E2482"/>
    <w:rsid w:val="006E3CF2"/>
    <w:rsid w:val="006E3DD5"/>
    <w:rsid w:val="006E40F8"/>
    <w:rsid w:val="006E4F54"/>
    <w:rsid w:val="006E5474"/>
    <w:rsid w:val="006E5933"/>
    <w:rsid w:val="006E6402"/>
    <w:rsid w:val="006E69BF"/>
    <w:rsid w:val="006E78C0"/>
    <w:rsid w:val="006F0C20"/>
    <w:rsid w:val="006F0C8C"/>
    <w:rsid w:val="006F1524"/>
    <w:rsid w:val="006F2628"/>
    <w:rsid w:val="006F2E2A"/>
    <w:rsid w:val="006F3777"/>
    <w:rsid w:val="006F46F9"/>
    <w:rsid w:val="006F4AEF"/>
    <w:rsid w:val="006F4BAB"/>
    <w:rsid w:val="006F4C36"/>
    <w:rsid w:val="006F4DC9"/>
    <w:rsid w:val="006F502C"/>
    <w:rsid w:val="006F5124"/>
    <w:rsid w:val="006F5D3A"/>
    <w:rsid w:val="006F5DC0"/>
    <w:rsid w:val="007004AC"/>
    <w:rsid w:val="007006F5"/>
    <w:rsid w:val="00700A41"/>
    <w:rsid w:val="00700FA5"/>
    <w:rsid w:val="0070172E"/>
    <w:rsid w:val="00701A7D"/>
    <w:rsid w:val="00701EB3"/>
    <w:rsid w:val="00702083"/>
    <w:rsid w:val="0070280B"/>
    <w:rsid w:val="00702823"/>
    <w:rsid w:val="00702B5F"/>
    <w:rsid w:val="0070388F"/>
    <w:rsid w:val="00703BE9"/>
    <w:rsid w:val="00703D7B"/>
    <w:rsid w:val="007041E4"/>
    <w:rsid w:val="00704357"/>
    <w:rsid w:val="00704F6B"/>
    <w:rsid w:val="00705178"/>
    <w:rsid w:val="007052F2"/>
    <w:rsid w:val="007059A0"/>
    <w:rsid w:val="00706156"/>
    <w:rsid w:val="0070665A"/>
    <w:rsid w:val="00707960"/>
    <w:rsid w:val="0071038F"/>
    <w:rsid w:val="0071044B"/>
    <w:rsid w:val="007106FD"/>
    <w:rsid w:val="00711130"/>
    <w:rsid w:val="0071152D"/>
    <w:rsid w:val="00712184"/>
    <w:rsid w:val="00713D4E"/>
    <w:rsid w:val="00714587"/>
    <w:rsid w:val="0071458C"/>
    <w:rsid w:val="007152D1"/>
    <w:rsid w:val="00715567"/>
    <w:rsid w:val="00715706"/>
    <w:rsid w:val="0071654C"/>
    <w:rsid w:val="00716A7C"/>
    <w:rsid w:val="00716ECF"/>
    <w:rsid w:val="007173B0"/>
    <w:rsid w:val="00717AB6"/>
    <w:rsid w:val="00720409"/>
    <w:rsid w:val="007204D3"/>
    <w:rsid w:val="007208E0"/>
    <w:rsid w:val="0072223E"/>
    <w:rsid w:val="00722444"/>
    <w:rsid w:val="0072281F"/>
    <w:rsid w:val="00723575"/>
    <w:rsid w:val="00723F7F"/>
    <w:rsid w:val="00724D15"/>
    <w:rsid w:val="007253FC"/>
    <w:rsid w:val="0072555C"/>
    <w:rsid w:val="00725C6B"/>
    <w:rsid w:val="00725EBC"/>
    <w:rsid w:val="0072670E"/>
    <w:rsid w:val="00726F95"/>
    <w:rsid w:val="00727659"/>
    <w:rsid w:val="007276C3"/>
    <w:rsid w:val="00727BE9"/>
    <w:rsid w:val="00730A39"/>
    <w:rsid w:val="007315B1"/>
    <w:rsid w:val="00731871"/>
    <w:rsid w:val="0073188E"/>
    <w:rsid w:val="00731D0D"/>
    <w:rsid w:val="007329D2"/>
    <w:rsid w:val="007336E5"/>
    <w:rsid w:val="007338A0"/>
    <w:rsid w:val="00734205"/>
    <w:rsid w:val="0073442F"/>
    <w:rsid w:val="00735322"/>
    <w:rsid w:val="007368B9"/>
    <w:rsid w:val="00736A2A"/>
    <w:rsid w:val="0073750B"/>
    <w:rsid w:val="00740942"/>
    <w:rsid w:val="00740DBD"/>
    <w:rsid w:val="00740FD3"/>
    <w:rsid w:val="007410DA"/>
    <w:rsid w:val="00741161"/>
    <w:rsid w:val="00742BFB"/>
    <w:rsid w:val="007435B5"/>
    <w:rsid w:val="00743B5D"/>
    <w:rsid w:val="00743B6C"/>
    <w:rsid w:val="00743BDB"/>
    <w:rsid w:val="007464C1"/>
    <w:rsid w:val="00746FB8"/>
    <w:rsid w:val="00747051"/>
    <w:rsid w:val="00747332"/>
    <w:rsid w:val="007514D8"/>
    <w:rsid w:val="00752C58"/>
    <w:rsid w:val="00752DA4"/>
    <w:rsid w:val="00753048"/>
    <w:rsid w:val="00753BE1"/>
    <w:rsid w:val="00755B8E"/>
    <w:rsid w:val="00756531"/>
    <w:rsid w:val="00756B74"/>
    <w:rsid w:val="00756C0B"/>
    <w:rsid w:val="00757BF0"/>
    <w:rsid w:val="00760398"/>
    <w:rsid w:val="0076063D"/>
    <w:rsid w:val="00760A47"/>
    <w:rsid w:val="00760D50"/>
    <w:rsid w:val="0076179E"/>
    <w:rsid w:val="00761ED7"/>
    <w:rsid w:val="00763629"/>
    <w:rsid w:val="007639F8"/>
    <w:rsid w:val="00763E8A"/>
    <w:rsid w:val="00764E9B"/>
    <w:rsid w:val="00765AF7"/>
    <w:rsid w:val="00765D08"/>
    <w:rsid w:val="007661E4"/>
    <w:rsid w:val="00766AB9"/>
    <w:rsid w:val="00766EBB"/>
    <w:rsid w:val="0077094B"/>
    <w:rsid w:val="00770FA8"/>
    <w:rsid w:val="007719D6"/>
    <w:rsid w:val="007741C7"/>
    <w:rsid w:val="0077421C"/>
    <w:rsid w:val="0077423A"/>
    <w:rsid w:val="0077471E"/>
    <w:rsid w:val="00774FD8"/>
    <w:rsid w:val="007750C7"/>
    <w:rsid w:val="00775B97"/>
    <w:rsid w:val="00775C38"/>
    <w:rsid w:val="00775E1A"/>
    <w:rsid w:val="0077637F"/>
    <w:rsid w:val="007763B5"/>
    <w:rsid w:val="007763F6"/>
    <w:rsid w:val="007815C7"/>
    <w:rsid w:val="007824CF"/>
    <w:rsid w:val="00782C8B"/>
    <w:rsid w:val="00783607"/>
    <w:rsid w:val="007838DF"/>
    <w:rsid w:val="00783925"/>
    <w:rsid w:val="00783AEA"/>
    <w:rsid w:val="00783BA7"/>
    <w:rsid w:val="00783C0D"/>
    <w:rsid w:val="007843F1"/>
    <w:rsid w:val="00784431"/>
    <w:rsid w:val="00784784"/>
    <w:rsid w:val="00784BE6"/>
    <w:rsid w:val="00784E92"/>
    <w:rsid w:val="00784EFC"/>
    <w:rsid w:val="007850F1"/>
    <w:rsid w:val="0078543D"/>
    <w:rsid w:val="0078604A"/>
    <w:rsid w:val="00786198"/>
    <w:rsid w:val="00786DDC"/>
    <w:rsid w:val="00787A47"/>
    <w:rsid w:val="00787D15"/>
    <w:rsid w:val="0079102C"/>
    <w:rsid w:val="007912B2"/>
    <w:rsid w:val="00791536"/>
    <w:rsid w:val="007923C6"/>
    <w:rsid w:val="0079253B"/>
    <w:rsid w:val="0079299D"/>
    <w:rsid w:val="00793067"/>
    <w:rsid w:val="0079344C"/>
    <w:rsid w:val="0079397B"/>
    <w:rsid w:val="00794F79"/>
    <w:rsid w:val="00795130"/>
    <w:rsid w:val="00795500"/>
    <w:rsid w:val="00796116"/>
    <w:rsid w:val="0079719D"/>
    <w:rsid w:val="00797E70"/>
    <w:rsid w:val="007A00C3"/>
    <w:rsid w:val="007A08CA"/>
    <w:rsid w:val="007A151E"/>
    <w:rsid w:val="007A229F"/>
    <w:rsid w:val="007A3767"/>
    <w:rsid w:val="007A3AAD"/>
    <w:rsid w:val="007A4046"/>
    <w:rsid w:val="007A4079"/>
    <w:rsid w:val="007A5968"/>
    <w:rsid w:val="007A59CF"/>
    <w:rsid w:val="007A5F9F"/>
    <w:rsid w:val="007A61AF"/>
    <w:rsid w:val="007A6F9D"/>
    <w:rsid w:val="007A7240"/>
    <w:rsid w:val="007A7686"/>
    <w:rsid w:val="007A76A7"/>
    <w:rsid w:val="007A7763"/>
    <w:rsid w:val="007A7B58"/>
    <w:rsid w:val="007A7EC9"/>
    <w:rsid w:val="007B0069"/>
    <w:rsid w:val="007B0359"/>
    <w:rsid w:val="007B0604"/>
    <w:rsid w:val="007B0C58"/>
    <w:rsid w:val="007B1193"/>
    <w:rsid w:val="007B11F2"/>
    <w:rsid w:val="007B2BB6"/>
    <w:rsid w:val="007B2EDD"/>
    <w:rsid w:val="007B3311"/>
    <w:rsid w:val="007B39B2"/>
    <w:rsid w:val="007B39D6"/>
    <w:rsid w:val="007B3D2C"/>
    <w:rsid w:val="007B479E"/>
    <w:rsid w:val="007B499C"/>
    <w:rsid w:val="007B5DBD"/>
    <w:rsid w:val="007B6416"/>
    <w:rsid w:val="007B727E"/>
    <w:rsid w:val="007B7A08"/>
    <w:rsid w:val="007C05F0"/>
    <w:rsid w:val="007C09C6"/>
    <w:rsid w:val="007C0D6B"/>
    <w:rsid w:val="007C17E5"/>
    <w:rsid w:val="007C1883"/>
    <w:rsid w:val="007C1DB8"/>
    <w:rsid w:val="007C337A"/>
    <w:rsid w:val="007C425E"/>
    <w:rsid w:val="007C4924"/>
    <w:rsid w:val="007C60F9"/>
    <w:rsid w:val="007C683F"/>
    <w:rsid w:val="007C720D"/>
    <w:rsid w:val="007D060D"/>
    <w:rsid w:val="007D07B0"/>
    <w:rsid w:val="007D0C49"/>
    <w:rsid w:val="007D0E28"/>
    <w:rsid w:val="007D1401"/>
    <w:rsid w:val="007D16A8"/>
    <w:rsid w:val="007D1CB6"/>
    <w:rsid w:val="007D2341"/>
    <w:rsid w:val="007D2AC3"/>
    <w:rsid w:val="007D333B"/>
    <w:rsid w:val="007D3346"/>
    <w:rsid w:val="007D3448"/>
    <w:rsid w:val="007D38D4"/>
    <w:rsid w:val="007D3938"/>
    <w:rsid w:val="007D47E0"/>
    <w:rsid w:val="007D4B8D"/>
    <w:rsid w:val="007D4FBD"/>
    <w:rsid w:val="007D5297"/>
    <w:rsid w:val="007D59CA"/>
    <w:rsid w:val="007D5BC9"/>
    <w:rsid w:val="007D5CC5"/>
    <w:rsid w:val="007D6A24"/>
    <w:rsid w:val="007D6E52"/>
    <w:rsid w:val="007D6F4B"/>
    <w:rsid w:val="007E09B6"/>
    <w:rsid w:val="007E0A9C"/>
    <w:rsid w:val="007E1810"/>
    <w:rsid w:val="007E2320"/>
    <w:rsid w:val="007E2D2C"/>
    <w:rsid w:val="007E321F"/>
    <w:rsid w:val="007E33AE"/>
    <w:rsid w:val="007E3442"/>
    <w:rsid w:val="007E4329"/>
    <w:rsid w:val="007E4921"/>
    <w:rsid w:val="007E4D90"/>
    <w:rsid w:val="007E4F20"/>
    <w:rsid w:val="007E51E6"/>
    <w:rsid w:val="007E600E"/>
    <w:rsid w:val="007E616B"/>
    <w:rsid w:val="007E6545"/>
    <w:rsid w:val="007E79FA"/>
    <w:rsid w:val="007F08F8"/>
    <w:rsid w:val="007F132B"/>
    <w:rsid w:val="007F25D3"/>
    <w:rsid w:val="007F2E73"/>
    <w:rsid w:val="007F2F5D"/>
    <w:rsid w:val="007F38EC"/>
    <w:rsid w:val="007F47ED"/>
    <w:rsid w:val="007F70A3"/>
    <w:rsid w:val="007F7384"/>
    <w:rsid w:val="007F7854"/>
    <w:rsid w:val="007F7CD4"/>
    <w:rsid w:val="0080001A"/>
    <w:rsid w:val="0080066D"/>
    <w:rsid w:val="008009D8"/>
    <w:rsid w:val="00801AD5"/>
    <w:rsid w:val="00801C3E"/>
    <w:rsid w:val="00802443"/>
    <w:rsid w:val="008024A6"/>
    <w:rsid w:val="00802658"/>
    <w:rsid w:val="00803926"/>
    <w:rsid w:val="0080489A"/>
    <w:rsid w:val="00804D47"/>
    <w:rsid w:val="00804EB3"/>
    <w:rsid w:val="00804FE9"/>
    <w:rsid w:val="00807469"/>
    <w:rsid w:val="00807C54"/>
    <w:rsid w:val="00807F7B"/>
    <w:rsid w:val="00810805"/>
    <w:rsid w:val="00810E6C"/>
    <w:rsid w:val="008116EA"/>
    <w:rsid w:val="00811E6B"/>
    <w:rsid w:val="00812824"/>
    <w:rsid w:val="0081295E"/>
    <w:rsid w:val="008134F7"/>
    <w:rsid w:val="0081355B"/>
    <w:rsid w:val="00813827"/>
    <w:rsid w:val="00813BB0"/>
    <w:rsid w:val="0081425B"/>
    <w:rsid w:val="008146D8"/>
    <w:rsid w:val="0081508A"/>
    <w:rsid w:val="008153D7"/>
    <w:rsid w:val="00815416"/>
    <w:rsid w:val="00815D8A"/>
    <w:rsid w:val="00815E6A"/>
    <w:rsid w:val="00816609"/>
    <w:rsid w:val="008172D5"/>
    <w:rsid w:val="008175E1"/>
    <w:rsid w:val="00820447"/>
    <w:rsid w:val="00820B09"/>
    <w:rsid w:val="00821EB4"/>
    <w:rsid w:val="008223ED"/>
    <w:rsid w:val="008243D1"/>
    <w:rsid w:val="00824675"/>
    <w:rsid w:val="0082528D"/>
    <w:rsid w:val="008272E7"/>
    <w:rsid w:val="00831796"/>
    <w:rsid w:val="00831C69"/>
    <w:rsid w:val="00831C73"/>
    <w:rsid w:val="00831C75"/>
    <w:rsid w:val="00831E12"/>
    <w:rsid w:val="0083389F"/>
    <w:rsid w:val="008338B7"/>
    <w:rsid w:val="00834BCB"/>
    <w:rsid w:val="00834CF7"/>
    <w:rsid w:val="0083524E"/>
    <w:rsid w:val="00835505"/>
    <w:rsid w:val="00836ABE"/>
    <w:rsid w:val="00837926"/>
    <w:rsid w:val="00837B57"/>
    <w:rsid w:val="008402F5"/>
    <w:rsid w:val="00840D06"/>
    <w:rsid w:val="008424E1"/>
    <w:rsid w:val="008430DC"/>
    <w:rsid w:val="008433C4"/>
    <w:rsid w:val="00843D71"/>
    <w:rsid w:val="00844B85"/>
    <w:rsid w:val="00844C3F"/>
    <w:rsid w:val="0084542D"/>
    <w:rsid w:val="008454E9"/>
    <w:rsid w:val="0084583B"/>
    <w:rsid w:val="00846F14"/>
    <w:rsid w:val="008479A2"/>
    <w:rsid w:val="00850ABF"/>
    <w:rsid w:val="00851804"/>
    <w:rsid w:val="0085206E"/>
    <w:rsid w:val="00852FFB"/>
    <w:rsid w:val="008534DD"/>
    <w:rsid w:val="0085365C"/>
    <w:rsid w:val="00853899"/>
    <w:rsid w:val="00853A6C"/>
    <w:rsid w:val="0085491E"/>
    <w:rsid w:val="0085523E"/>
    <w:rsid w:val="0085572D"/>
    <w:rsid w:val="0085643B"/>
    <w:rsid w:val="0085691B"/>
    <w:rsid w:val="008573D2"/>
    <w:rsid w:val="00860447"/>
    <w:rsid w:val="0086117D"/>
    <w:rsid w:val="00861290"/>
    <w:rsid w:val="00861B62"/>
    <w:rsid w:val="00861DAF"/>
    <w:rsid w:val="00862071"/>
    <w:rsid w:val="00862BB7"/>
    <w:rsid w:val="00862EC0"/>
    <w:rsid w:val="00863C57"/>
    <w:rsid w:val="00863F6F"/>
    <w:rsid w:val="008640B8"/>
    <w:rsid w:val="008640E2"/>
    <w:rsid w:val="008648DA"/>
    <w:rsid w:val="00865326"/>
    <w:rsid w:val="008656CE"/>
    <w:rsid w:val="00865C21"/>
    <w:rsid w:val="00866E39"/>
    <w:rsid w:val="00867E22"/>
    <w:rsid w:val="00867FAF"/>
    <w:rsid w:val="008702D3"/>
    <w:rsid w:val="00870919"/>
    <w:rsid w:val="00870B87"/>
    <w:rsid w:val="00871F25"/>
    <w:rsid w:val="00873A30"/>
    <w:rsid w:val="0087443F"/>
    <w:rsid w:val="00874469"/>
    <w:rsid w:val="008749E8"/>
    <w:rsid w:val="00874FEC"/>
    <w:rsid w:val="008767C5"/>
    <w:rsid w:val="00876EE8"/>
    <w:rsid w:val="00877800"/>
    <w:rsid w:val="00877B7A"/>
    <w:rsid w:val="008816DA"/>
    <w:rsid w:val="00881BB8"/>
    <w:rsid w:val="00881D59"/>
    <w:rsid w:val="00881F7A"/>
    <w:rsid w:val="0088235F"/>
    <w:rsid w:val="00882EAC"/>
    <w:rsid w:val="00882F3F"/>
    <w:rsid w:val="0088361B"/>
    <w:rsid w:val="00883660"/>
    <w:rsid w:val="00883C25"/>
    <w:rsid w:val="008846AE"/>
    <w:rsid w:val="00884B80"/>
    <w:rsid w:val="00884CE3"/>
    <w:rsid w:val="0088541C"/>
    <w:rsid w:val="008854D7"/>
    <w:rsid w:val="00885CB4"/>
    <w:rsid w:val="00886452"/>
    <w:rsid w:val="008868D1"/>
    <w:rsid w:val="00886C0D"/>
    <w:rsid w:val="00886EBD"/>
    <w:rsid w:val="00886F57"/>
    <w:rsid w:val="00887D59"/>
    <w:rsid w:val="00890242"/>
    <w:rsid w:val="00892166"/>
    <w:rsid w:val="008922E8"/>
    <w:rsid w:val="00892FA3"/>
    <w:rsid w:val="00893152"/>
    <w:rsid w:val="00893989"/>
    <w:rsid w:val="00893E5C"/>
    <w:rsid w:val="00894697"/>
    <w:rsid w:val="008948F8"/>
    <w:rsid w:val="0089525F"/>
    <w:rsid w:val="0089533C"/>
    <w:rsid w:val="00895791"/>
    <w:rsid w:val="00896149"/>
    <w:rsid w:val="008964DE"/>
    <w:rsid w:val="008969AC"/>
    <w:rsid w:val="00896C26"/>
    <w:rsid w:val="00896D59"/>
    <w:rsid w:val="00896D5E"/>
    <w:rsid w:val="0089700B"/>
    <w:rsid w:val="0089702D"/>
    <w:rsid w:val="00897F41"/>
    <w:rsid w:val="008A0F75"/>
    <w:rsid w:val="008A1300"/>
    <w:rsid w:val="008A1604"/>
    <w:rsid w:val="008A1DEB"/>
    <w:rsid w:val="008A1F2D"/>
    <w:rsid w:val="008A249D"/>
    <w:rsid w:val="008A28FB"/>
    <w:rsid w:val="008A29AA"/>
    <w:rsid w:val="008A3292"/>
    <w:rsid w:val="008A4C46"/>
    <w:rsid w:val="008A588F"/>
    <w:rsid w:val="008A6798"/>
    <w:rsid w:val="008A69DF"/>
    <w:rsid w:val="008A6B0D"/>
    <w:rsid w:val="008A6DAE"/>
    <w:rsid w:val="008A7B3C"/>
    <w:rsid w:val="008B00C3"/>
    <w:rsid w:val="008B03CF"/>
    <w:rsid w:val="008B0DA1"/>
    <w:rsid w:val="008B0FAE"/>
    <w:rsid w:val="008B172F"/>
    <w:rsid w:val="008B216A"/>
    <w:rsid w:val="008B22AA"/>
    <w:rsid w:val="008B346F"/>
    <w:rsid w:val="008B3705"/>
    <w:rsid w:val="008B38F9"/>
    <w:rsid w:val="008B4029"/>
    <w:rsid w:val="008B45F1"/>
    <w:rsid w:val="008B5043"/>
    <w:rsid w:val="008B566D"/>
    <w:rsid w:val="008B6670"/>
    <w:rsid w:val="008B7145"/>
    <w:rsid w:val="008C043E"/>
    <w:rsid w:val="008C0E52"/>
    <w:rsid w:val="008C1619"/>
    <w:rsid w:val="008C19DA"/>
    <w:rsid w:val="008C1CD5"/>
    <w:rsid w:val="008C229F"/>
    <w:rsid w:val="008C302E"/>
    <w:rsid w:val="008C4658"/>
    <w:rsid w:val="008C4B08"/>
    <w:rsid w:val="008C4C30"/>
    <w:rsid w:val="008C5461"/>
    <w:rsid w:val="008C6807"/>
    <w:rsid w:val="008C6AEC"/>
    <w:rsid w:val="008C7591"/>
    <w:rsid w:val="008C75B3"/>
    <w:rsid w:val="008D0B02"/>
    <w:rsid w:val="008D1BD9"/>
    <w:rsid w:val="008D246C"/>
    <w:rsid w:val="008D2B63"/>
    <w:rsid w:val="008D2E72"/>
    <w:rsid w:val="008D3400"/>
    <w:rsid w:val="008D362B"/>
    <w:rsid w:val="008D4A6E"/>
    <w:rsid w:val="008D4B9B"/>
    <w:rsid w:val="008D4ED9"/>
    <w:rsid w:val="008D515E"/>
    <w:rsid w:val="008D5927"/>
    <w:rsid w:val="008D5BFC"/>
    <w:rsid w:val="008D5F46"/>
    <w:rsid w:val="008D69AF"/>
    <w:rsid w:val="008D7EEB"/>
    <w:rsid w:val="008E05DB"/>
    <w:rsid w:val="008E0B55"/>
    <w:rsid w:val="008E32CA"/>
    <w:rsid w:val="008E3315"/>
    <w:rsid w:val="008E3AD5"/>
    <w:rsid w:val="008E3B17"/>
    <w:rsid w:val="008E559B"/>
    <w:rsid w:val="008E6664"/>
    <w:rsid w:val="008E71D0"/>
    <w:rsid w:val="008E743B"/>
    <w:rsid w:val="008F0B5C"/>
    <w:rsid w:val="008F0E80"/>
    <w:rsid w:val="008F1074"/>
    <w:rsid w:val="008F18A1"/>
    <w:rsid w:val="008F2CE5"/>
    <w:rsid w:val="008F47F6"/>
    <w:rsid w:val="008F53D1"/>
    <w:rsid w:val="008F5477"/>
    <w:rsid w:val="008F54F6"/>
    <w:rsid w:val="008F5565"/>
    <w:rsid w:val="008F56E2"/>
    <w:rsid w:val="008F5794"/>
    <w:rsid w:val="008F6DAB"/>
    <w:rsid w:val="008F7300"/>
    <w:rsid w:val="008F76A5"/>
    <w:rsid w:val="008F777B"/>
    <w:rsid w:val="008F7EA9"/>
    <w:rsid w:val="009001B2"/>
    <w:rsid w:val="00900B2E"/>
    <w:rsid w:val="0090149C"/>
    <w:rsid w:val="00901DC8"/>
    <w:rsid w:val="00902114"/>
    <w:rsid w:val="00902FF8"/>
    <w:rsid w:val="00903EB6"/>
    <w:rsid w:val="00903F0B"/>
    <w:rsid w:val="009052C3"/>
    <w:rsid w:val="00905712"/>
    <w:rsid w:val="009061B9"/>
    <w:rsid w:val="00906280"/>
    <w:rsid w:val="00906599"/>
    <w:rsid w:val="00906C6C"/>
    <w:rsid w:val="00907096"/>
    <w:rsid w:val="00907E5C"/>
    <w:rsid w:val="00907E95"/>
    <w:rsid w:val="009103CF"/>
    <w:rsid w:val="00910B10"/>
    <w:rsid w:val="00911340"/>
    <w:rsid w:val="00911982"/>
    <w:rsid w:val="00912B63"/>
    <w:rsid w:val="0091354D"/>
    <w:rsid w:val="0091418F"/>
    <w:rsid w:val="00914343"/>
    <w:rsid w:val="00914879"/>
    <w:rsid w:val="0091490C"/>
    <w:rsid w:val="00914DA4"/>
    <w:rsid w:val="009160F4"/>
    <w:rsid w:val="009161B7"/>
    <w:rsid w:val="00916226"/>
    <w:rsid w:val="00916704"/>
    <w:rsid w:val="00916B48"/>
    <w:rsid w:val="00916D5B"/>
    <w:rsid w:val="00916DA0"/>
    <w:rsid w:val="00917B5E"/>
    <w:rsid w:val="00920186"/>
    <w:rsid w:val="0092048E"/>
    <w:rsid w:val="00920F94"/>
    <w:rsid w:val="009214D4"/>
    <w:rsid w:val="009221B7"/>
    <w:rsid w:val="00922B9E"/>
    <w:rsid w:val="00923097"/>
    <w:rsid w:val="00923467"/>
    <w:rsid w:val="00923B1D"/>
    <w:rsid w:val="00923BE7"/>
    <w:rsid w:val="00924002"/>
    <w:rsid w:val="0092528D"/>
    <w:rsid w:val="00925367"/>
    <w:rsid w:val="0092625E"/>
    <w:rsid w:val="00926AB1"/>
    <w:rsid w:val="0092754F"/>
    <w:rsid w:val="00927952"/>
    <w:rsid w:val="00927982"/>
    <w:rsid w:val="00930700"/>
    <w:rsid w:val="00930B50"/>
    <w:rsid w:val="00930C2D"/>
    <w:rsid w:val="00931249"/>
    <w:rsid w:val="00932059"/>
    <w:rsid w:val="0093223A"/>
    <w:rsid w:val="00932597"/>
    <w:rsid w:val="00932623"/>
    <w:rsid w:val="00932B00"/>
    <w:rsid w:val="00932BDC"/>
    <w:rsid w:val="00933026"/>
    <w:rsid w:val="00933E12"/>
    <w:rsid w:val="0093467A"/>
    <w:rsid w:val="009347AD"/>
    <w:rsid w:val="00934C1C"/>
    <w:rsid w:val="00935045"/>
    <w:rsid w:val="009350E4"/>
    <w:rsid w:val="00935465"/>
    <w:rsid w:val="00935FA4"/>
    <w:rsid w:val="00937344"/>
    <w:rsid w:val="009373D3"/>
    <w:rsid w:val="0093781B"/>
    <w:rsid w:val="00937D61"/>
    <w:rsid w:val="00940AE1"/>
    <w:rsid w:val="00941773"/>
    <w:rsid w:val="00941CA0"/>
    <w:rsid w:val="0094328B"/>
    <w:rsid w:val="00943387"/>
    <w:rsid w:val="009437B0"/>
    <w:rsid w:val="009438A2"/>
    <w:rsid w:val="009443FF"/>
    <w:rsid w:val="009446E4"/>
    <w:rsid w:val="00944EB3"/>
    <w:rsid w:val="00945165"/>
    <w:rsid w:val="00946C3B"/>
    <w:rsid w:val="00947377"/>
    <w:rsid w:val="00947953"/>
    <w:rsid w:val="00947A4F"/>
    <w:rsid w:val="00947B93"/>
    <w:rsid w:val="00947BAD"/>
    <w:rsid w:val="009504E4"/>
    <w:rsid w:val="00950FB2"/>
    <w:rsid w:val="009514D1"/>
    <w:rsid w:val="0095163C"/>
    <w:rsid w:val="009525D6"/>
    <w:rsid w:val="0095324F"/>
    <w:rsid w:val="00953509"/>
    <w:rsid w:val="00953532"/>
    <w:rsid w:val="0095359D"/>
    <w:rsid w:val="00953817"/>
    <w:rsid w:val="00953EC6"/>
    <w:rsid w:val="009549C9"/>
    <w:rsid w:val="00955247"/>
    <w:rsid w:val="009555D1"/>
    <w:rsid w:val="009568A6"/>
    <w:rsid w:val="009570F9"/>
    <w:rsid w:val="0095743B"/>
    <w:rsid w:val="0096051D"/>
    <w:rsid w:val="00960BEF"/>
    <w:rsid w:val="00960CA0"/>
    <w:rsid w:val="00961000"/>
    <w:rsid w:val="009613A5"/>
    <w:rsid w:val="00961EE5"/>
    <w:rsid w:val="00962577"/>
    <w:rsid w:val="0096375E"/>
    <w:rsid w:val="00963960"/>
    <w:rsid w:val="009643C2"/>
    <w:rsid w:val="0096472F"/>
    <w:rsid w:val="00964E70"/>
    <w:rsid w:val="00966DE0"/>
    <w:rsid w:val="009707E6"/>
    <w:rsid w:val="00971CD9"/>
    <w:rsid w:val="00971DEA"/>
    <w:rsid w:val="009722AA"/>
    <w:rsid w:val="009734D4"/>
    <w:rsid w:val="009736A0"/>
    <w:rsid w:val="009736FF"/>
    <w:rsid w:val="00973787"/>
    <w:rsid w:val="009737C7"/>
    <w:rsid w:val="00973BE9"/>
    <w:rsid w:val="00974495"/>
    <w:rsid w:val="0097452C"/>
    <w:rsid w:val="00974BEA"/>
    <w:rsid w:val="0097646F"/>
    <w:rsid w:val="00976D6B"/>
    <w:rsid w:val="0097700E"/>
    <w:rsid w:val="00977ABF"/>
    <w:rsid w:val="00980B44"/>
    <w:rsid w:val="00980D4A"/>
    <w:rsid w:val="00981862"/>
    <w:rsid w:val="00981D55"/>
    <w:rsid w:val="00981EA2"/>
    <w:rsid w:val="0098270B"/>
    <w:rsid w:val="0098322E"/>
    <w:rsid w:val="00983796"/>
    <w:rsid w:val="0098386E"/>
    <w:rsid w:val="00983957"/>
    <w:rsid w:val="009847C8"/>
    <w:rsid w:val="00984890"/>
    <w:rsid w:val="0098498A"/>
    <w:rsid w:val="00984A4A"/>
    <w:rsid w:val="0098534A"/>
    <w:rsid w:val="00985F43"/>
    <w:rsid w:val="0098605C"/>
    <w:rsid w:val="00986619"/>
    <w:rsid w:val="00986D17"/>
    <w:rsid w:val="0098771D"/>
    <w:rsid w:val="00987C16"/>
    <w:rsid w:val="00987C9E"/>
    <w:rsid w:val="009907AD"/>
    <w:rsid w:val="00990C77"/>
    <w:rsid w:val="009912FB"/>
    <w:rsid w:val="00992319"/>
    <w:rsid w:val="00993FBD"/>
    <w:rsid w:val="00994EB0"/>
    <w:rsid w:val="0099537C"/>
    <w:rsid w:val="0099670B"/>
    <w:rsid w:val="00996B9C"/>
    <w:rsid w:val="00996C2A"/>
    <w:rsid w:val="00996ED6"/>
    <w:rsid w:val="00997B02"/>
    <w:rsid w:val="009A077C"/>
    <w:rsid w:val="009A0986"/>
    <w:rsid w:val="009A0FBD"/>
    <w:rsid w:val="009A2C4C"/>
    <w:rsid w:val="009A3189"/>
    <w:rsid w:val="009A35AC"/>
    <w:rsid w:val="009A48D1"/>
    <w:rsid w:val="009A5BF7"/>
    <w:rsid w:val="009A5E3D"/>
    <w:rsid w:val="009A63EB"/>
    <w:rsid w:val="009A754E"/>
    <w:rsid w:val="009A7EAB"/>
    <w:rsid w:val="009B0845"/>
    <w:rsid w:val="009B135C"/>
    <w:rsid w:val="009B1371"/>
    <w:rsid w:val="009B15F1"/>
    <w:rsid w:val="009B2545"/>
    <w:rsid w:val="009B272B"/>
    <w:rsid w:val="009B2C1B"/>
    <w:rsid w:val="009B3414"/>
    <w:rsid w:val="009B366A"/>
    <w:rsid w:val="009B3739"/>
    <w:rsid w:val="009B4276"/>
    <w:rsid w:val="009B490F"/>
    <w:rsid w:val="009B4EF4"/>
    <w:rsid w:val="009B4F1B"/>
    <w:rsid w:val="009B502D"/>
    <w:rsid w:val="009B5375"/>
    <w:rsid w:val="009B5B10"/>
    <w:rsid w:val="009B66AC"/>
    <w:rsid w:val="009B6BB9"/>
    <w:rsid w:val="009B6E6F"/>
    <w:rsid w:val="009B77AE"/>
    <w:rsid w:val="009B7E8D"/>
    <w:rsid w:val="009B7EA3"/>
    <w:rsid w:val="009C04F3"/>
    <w:rsid w:val="009C081F"/>
    <w:rsid w:val="009C247D"/>
    <w:rsid w:val="009C32EF"/>
    <w:rsid w:val="009C50C6"/>
    <w:rsid w:val="009C6541"/>
    <w:rsid w:val="009C70B7"/>
    <w:rsid w:val="009C7D5D"/>
    <w:rsid w:val="009D0870"/>
    <w:rsid w:val="009D0BAF"/>
    <w:rsid w:val="009D1419"/>
    <w:rsid w:val="009D14F4"/>
    <w:rsid w:val="009D2109"/>
    <w:rsid w:val="009D22F1"/>
    <w:rsid w:val="009D2DF2"/>
    <w:rsid w:val="009D308D"/>
    <w:rsid w:val="009D37B9"/>
    <w:rsid w:val="009D3A7B"/>
    <w:rsid w:val="009D471C"/>
    <w:rsid w:val="009D4A1E"/>
    <w:rsid w:val="009D50C4"/>
    <w:rsid w:val="009D52C4"/>
    <w:rsid w:val="009D5372"/>
    <w:rsid w:val="009D601E"/>
    <w:rsid w:val="009D6062"/>
    <w:rsid w:val="009D6C3F"/>
    <w:rsid w:val="009D6E50"/>
    <w:rsid w:val="009E06B3"/>
    <w:rsid w:val="009E1ADF"/>
    <w:rsid w:val="009E2165"/>
    <w:rsid w:val="009E269E"/>
    <w:rsid w:val="009E26CF"/>
    <w:rsid w:val="009E2CE7"/>
    <w:rsid w:val="009E36BA"/>
    <w:rsid w:val="009E401B"/>
    <w:rsid w:val="009E6309"/>
    <w:rsid w:val="009E6798"/>
    <w:rsid w:val="009E6BE3"/>
    <w:rsid w:val="009E70C0"/>
    <w:rsid w:val="009E7685"/>
    <w:rsid w:val="009E7839"/>
    <w:rsid w:val="009E7ABD"/>
    <w:rsid w:val="009E7DFC"/>
    <w:rsid w:val="009F0120"/>
    <w:rsid w:val="009F23EE"/>
    <w:rsid w:val="009F2863"/>
    <w:rsid w:val="009F2976"/>
    <w:rsid w:val="009F39B7"/>
    <w:rsid w:val="009F3B7C"/>
    <w:rsid w:val="009F3DEA"/>
    <w:rsid w:val="009F43DE"/>
    <w:rsid w:val="009F49F4"/>
    <w:rsid w:val="009F4A10"/>
    <w:rsid w:val="009F4E3E"/>
    <w:rsid w:val="009F4F96"/>
    <w:rsid w:val="009F5044"/>
    <w:rsid w:val="009F5329"/>
    <w:rsid w:val="009F54E4"/>
    <w:rsid w:val="009F5A6D"/>
    <w:rsid w:val="009F5DFD"/>
    <w:rsid w:val="009F5F83"/>
    <w:rsid w:val="009F682D"/>
    <w:rsid w:val="009F69E7"/>
    <w:rsid w:val="009F706F"/>
    <w:rsid w:val="009F7600"/>
    <w:rsid w:val="009F7B1D"/>
    <w:rsid w:val="00A000FE"/>
    <w:rsid w:val="00A0097C"/>
    <w:rsid w:val="00A01906"/>
    <w:rsid w:val="00A01B29"/>
    <w:rsid w:val="00A01C12"/>
    <w:rsid w:val="00A021DE"/>
    <w:rsid w:val="00A02383"/>
    <w:rsid w:val="00A03F02"/>
    <w:rsid w:val="00A0427F"/>
    <w:rsid w:val="00A05B00"/>
    <w:rsid w:val="00A073C0"/>
    <w:rsid w:val="00A07A20"/>
    <w:rsid w:val="00A109E9"/>
    <w:rsid w:val="00A10ED4"/>
    <w:rsid w:val="00A118F4"/>
    <w:rsid w:val="00A11C69"/>
    <w:rsid w:val="00A123FF"/>
    <w:rsid w:val="00A132E4"/>
    <w:rsid w:val="00A134C3"/>
    <w:rsid w:val="00A135CB"/>
    <w:rsid w:val="00A1385E"/>
    <w:rsid w:val="00A1420B"/>
    <w:rsid w:val="00A15024"/>
    <w:rsid w:val="00A15C84"/>
    <w:rsid w:val="00A15CFF"/>
    <w:rsid w:val="00A1619C"/>
    <w:rsid w:val="00A1624D"/>
    <w:rsid w:val="00A162C3"/>
    <w:rsid w:val="00A164D5"/>
    <w:rsid w:val="00A1660A"/>
    <w:rsid w:val="00A171EE"/>
    <w:rsid w:val="00A17C4E"/>
    <w:rsid w:val="00A2032D"/>
    <w:rsid w:val="00A20D1D"/>
    <w:rsid w:val="00A2105D"/>
    <w:rsid w:val="00A21943"/>
    <w:rsid w:val="00A21960"/>
    <w:rsid w:val="00A21F17"/>
    <w:rsid w:val="00A22136"/>
    <w:rsid w:val="00A2213A"/>
    <w:rsid w:val="00A22304"/>
    <w:rsid w:val="00A22756"/>
    <w:rsid w:val="00A22856"/>
    <w:rsid w:val="00A22D59"/>
    <w:rsid w:val="00A23056"/>
    <w:rsid w:val="00A233D5"/>
    <w:rsid w:val="00A242AF"/>
    <w:rsid w:val="00A246A2"/>
    <w:rsid w:val="00A2696F"/>
    <w:rsid w:val="00A26C55"/>
    <w:rsid w:val="00A27D38"/>
    <w:rsid w:val="00A30C28"/>
    <w:rsid w:val="00A31EC4"/>
    <w:rsid w:val="00A32735"/>
    <w:rsid w:val="00A32828"/>
    <w:rsid w:val="00A32A0C"/>
    <w:rsid w:val="00A34CFA"/>
    <w:rsid w:val="00A35329"/>
    <w:rsid w:val="00A35731"/>
    <w:rsid w:val="00A40236"/>
    <w:rsid w:val="00A40DDA"/>
    <w:rsid w:val="00A4134F"/>
    <w:rsid w:val="00A413A0"/>
    <w:rsid w:val="00A4178E"/>
    <w:rsid w:val="00A42DC9"/>
    <w:rsid w:val="00A432DD"/>
    <w:rsid w:val="00A4360F"/>
    <w:rsid w:val="00A4382C"/>
    <w:rsid w:val="00A44ED9"/>
    <w:rsid w:val="00A455B2"/>
    <w:rsid w:val="00A4584A"/>
    <w:rsid w:val="00A46A65"/>
    <w:rsid w:val="00A50C4D"/>
    <w:rsid w:val="00A52BDA"/>
    <w:rsid w:val="00A53411"/>
    <w:rsid w:val="00A53445"/>
    <w:rsid w:val="00A53859"/>
    <w:rsid w:val="00A53E26"/>
    <w:rsid w:val="00A556C5"/>
    <w:rsid w:val="00A55774"/>
    <w:rsid w:val="00A56CDA"/>
    <w:rsid w:val="00A57105"/>
    <w:rsid w:val="00A571BF"/>
    <w:rsid w:val="00A57290"/>
    <w:rsid w:val="00A574C6"/>
    <w:rsid w:val="00A57C26"/>
    <w:rsid w:val="00A6023D"/>
    <w:rsid w:val="00A60B27"/>
    <w:rsid w:val="00A60CF5"/>
    <w:rsid w:val="00A61BB2"/>
    <w:rsid w:val="00A6241A"/>
    <w:rsid w:val="00A62436"/>
    <w:rsid w:val="00A6358C"/>
    <w:rsid w:val="00A639E5"/>
    <w:rsid w:val="00A63B00"/>
    <w:rsid w:val="00A644A1"/>
    <w:rsid w:val="00A6621F"/>
    <w:rsid w:val="00A66674"/>
    <w:rsid w:val="00A66FF0"/>
    <w:rsid w:val="00A67C2A"/>
    <w:rsid w:val="00A7142D"/>
    <w:rsid w:val="00A727CA"/>
    <w:rsid w:val="00A72925"/>
    <w:rsid w:val="00A72943"/>
    <w:rsid w:val="00A72B2F"/>
    <w:rsid w:val="00A73544"/>
    <w:rsid w:val="00A73981"/>
    <w:rsid w:val="00A73E54"/>
    <w:rsid w:val="00A74017"/>
    <w:rsid w:val="00A74046"/>
    <w:rsid w:val="00A74130"/>
    <w:rsid w:val="00A75A39"/>
    <w:rsid w:val="00A763AD"/>
    <w:rsid w:val="00A76400"/>
    <w:rsid w:val="00A77686"/>
    <w:rsid w:val="00A77F93"/>
    <w:rsid w:val="00A807B7"/>
    <w:rsid w:val="00A8092D"/>
    <w:rsid w:val="00A80C51"/>
    <w:rsid w:val="00A811B4"/>
    <w:rsid w:val="00A81891"/>
    <w:rsid w:val="00A819A4"/>
    <w:rsid w:val="00A81A5D"/>
    <w:rsid w:val="00A81B22"/>
    <w:rsid w:val="00A82198"/>
    <w:rsid w:val="00A823F2"/>
    <w:rsid w:val="00A82A9D"/>
    <w:rsid w:val="00A83005"/>
    <w:rsid w:val="00A83EDB"/>
    <w:rsid w:val="00A8401B"/>
    <w:rsid w:val="00A840E1"/>
    <w:rsid w:val="00A84630"/>
    <w:rsid w:val="00A84CEB"/>
    <w:rsid w:val="00A84D78"/>
    <w:rsid w:val="00A85B2B"/>
    <w:rsid w:val="00A86844"/>
    <w:rsid w:val="00A8686A"/>
    <w:rsid w:val="00A86A22"/>
    <w:rsid w:val="00A86BF4"/>
    <w:rsid w:val="00A87A8A"/>
    <w:rsid w:val="00A87CED"/>
    <w:rsid w:val="00A90370"/>
    <w:rsid w:val="00A90482"/>
    <w:rsid w:val="00A9123E"/>
    <w:rsid w:val="00A9235E"/>
    <w:rsid w:val="00A929C1"/>
    <w:rsid w:val="00A946AF"/>
    <w:rsid w:val="00A94D5A"/>
    <w:rsid w:val="00A94FA5"/>
    <w:rsid w:val="00A95F46"/>
    <w:rsid w:val="00A96383"/>
    <w:rsid w:val="00A96720"/>
    <w:rsid w:val="00AA0083"/>
    <w:rsid w:val="00AA14DD"/>
    <w:rsid w:val="00AA1B87"/>
    <w:rsid w:val="00AA1C44"/>
    <w:rsid w:val="00AA225D"/>
    <w:rsid w:val="00AA284F"/>
    <w:rsid w:val="00AA2FA3"/>
    <w:rsid w:val="00AA3A85"/>
    <w:rsid w:val="00AA3DEC"/>
    <w:rsid w:val="00AA4232"/>
    <w:rsid w:val="00AA4B94"/>
    <w:rsid w:val="00AA4CA8"/>
    <w:rsid w:val="00AA4F49"/>
    <w:rsid w:val="00AA53F9"/>
    <w:rsid w:val="00AA61F8"/>
    <w:rsid w:val="00AA66C1"/>
    <w:rsid w:val="00AA791E"/>
    <w:rsid w:val="00AA7F15"/>
    <w:rsid w:val="00AB05CF"/>
    <w:rsid w:val="00AB0984"/>
    <w:rsid w:val="00AB12DE"/>
    <w:rsid w:val="00AB1695"/>
    <w:rsid w:val="00AB245C"/>
    <w:rsid w:val="00AB28AB"/>
    <w:rsid w:val="00AB32E8"/>
    <w:rsid w:val="00AB3DF5"/>
    <w:rsid w:val="00AB4E2D"/>
    <w:rsid w:val="00AB5083"/>
    <w:rsid w:val="00AB52E8"/>
    <w:rsid w:val="00AB59C6"/>
    <w:rsid w:val="00AB5AF6"/>
    <w:rsid w:val="00AB5FBE"/>
    <w:rsid w:val="00AB646B"/>
    <w:rsid w:val="00AB6846"/>
    <w:rsid w:val="00AB7171"/>
    <w:rsid w:val="00AB718F"/>
    <w:rsid w:val="00AC100A"/>
    <w:rsid w:val="00AC14A1"/>
    <w:rsid w:val="00AC2CC8"/>
    <w:rsid w:val="00AC339B"/>
    <w:rsid w:val="00AC3661"/>
    <w:rsid w:val="00AC5BF2"/>
    <w:rsid w:val="00AC5DF3"/>
    <w:rsid w:val="00AC6A0C"/>
    <w:rsid w:val="00AD0C18"/>
    <w:rsid w:val="00AD1319"/>
    <w:rsid w:val="00AD18C1"/>
    <w:rsid w:val="00AD230A"/>
    <w:rsid w:val="00AD2B3A"/>
    <w:rsid w:val="00AD346A"/>
    <w:rsid w:val="00AD362A"/>
    <w:rsid w:val="00AD3A93"/>
    <w:rsid w:val="00AD45A5"/>
    <w:rsid w:val="00AD468F"/>
    <w:rsid w:val="00AD5085"/>
    <w:rsid w:val="00AD521D"/>
    <w:rsid w:val="00AD579B"/>
    <w:rsid w:val="00AD748B"/>
    <w:rsid w:val="00AE0A48"/>
    <w:rsid w:val="00AE19D4"/>
    <w:rsid w:val="00AE3229"/>
    <w:rsid w:val="00AE3356"/>
    <w:rsid w:val="00AE3BCC"/>
    <w:rsid w:val="00AE3CC5"/>
    <w:rsid w:val="00AE3CD3"/>
    <w:rsid w:val="00AE3D61"/>
    <w:rsid w:val="00AE6966"/>
    <w:rsid w:val="00AE727E"/>
    <w:rsid w:val="00AE7919"/>
    <w:rsid w:val="00AF012B"/>
    <w:rsid w:val="00AF1204"/>
    <w:rsid w:val="00AF12C8"/>
    <w:rsid w:val="00AF1A75"/>
    <w:rsid w:val="00AF20C6"/>
    <w:rsid w:val="00AF24B6"/>
    <w:rsid w:val="00AF2742"/>
    <w:rsid w:val="00AF2C3D"/>
    <w:rsid w:val="00AF2CF9"/>
    <w:rsid w:val="00AF5093"/>
    <w:rsid w:val="00AF684B"/>
    <w:rsid w:val="00AF6850"/>
    <w:rsid w:val="00AF7520"/>
    <w:rsid w:val="00AF7825"/>
    <w:rsid w:val="00AF79FC"/>
    <w:rsid w:val="00B0068E"/>
    <w:rsid w:val="00B006E9"/>
    <w:rsid w:val="00B01A20"/>
    <w:rsid w:val="00B01F72"/>
    <w:rsid w:val="00B02142"/>
    <w:rsid w:val="00B023BF"/>
    <w:rsid w:val="00B02B92"/>
    <w:rsid w:val="00B02D8F"/>
    <w:rsid w:val="00B02E18"/>
    <w:rsid w:val="00B03351"/>
    <w:rsid w:val="00B04A02"/>
    <w:rsid w:val="00B05B52"/>
    <w:rsid w:val="00B05C2B"/>
    <w:rsid w:val="00B0613F"/>
    <w:rsid w:val="00B061EF"/>
    <w:rsid w:val="00B06244"/>
    <w:rsid w:val="00B06364"/>
    <w:rsid w:val="00B067EA"/>
    <w:rsid w:val="00B06A3D"/>
    <w:rsid w:val="00B07343"/>
    <w:rsid w:val="00B07526"/>
    <w:rsid w:val="00B101BD"/>
    <w:rsid w:val="00B10E13"/>
    <w:rsid w:val="00B10E90"/>
    <w:rsid w:val="00B111DD"/>
    <w:rsid w:val="00B1137C"/>
    <w:rsid w:val="00B113E3"/>
    <w:rsid w:val="00B11829"/>
    <w:rsid w:val="00B119AD"/>
    <w:rsid w:val="00B11DA5"/>
    <w:rsid w:val="00B12534"/>
    <w:rsid w:val="00B12970"/>
    <w:rsid w:val="00B13D24"/>
    <w:rsid w:val="00B13E78"/>
    <w:rsid w:val="00B14581"/>
    <w:rsid w:val="00B159E8"/>
    <w:rsid w:val="00B15E5E"/>
    <w:rsid w:val="00B15EFE"/>
    <w:rsid w:val="00B161C3"/>
    <w:rsid w:val="00B162B9"/>
    <w:rsid w:val="00B16520"/>
    <w:rsid w:val="00B16AFB"/>
    <w:rsid w:val="00B16ECD"/>
    <w:rsid w:val="00B17079"/>
    <w:rsid w:val="00B171B8"/>
    <w:rsid w:val="00B17393"/>
    <w:rsid w:val="00B20345"/>
    <w:rsid w:val="00B211FC"/>
    <w:rsid w:val="00B21BE6"/>
    <w:rsid w:val="00B22493"/>
    <w:rsid w:val="00B22727"/>
    <w:rsid w:val="00B22A64"/>
    <w:rsid w:val="00B243C2"/>
    <w:rsid w:val="00B24537"/>
    <w:rsid w:val="00B2456B"/>
    <w:rsid w:val="00B2481D"/>
    <w:rsid w:val="00B24E97"/>
    <w:rsid w:val="00B25DF7"/>
    <w:rsid w:val="00B27851"/>
    <w:rsid w:val="00B27EEE"/>
    <w:rsid w:val="00B30002"/>
    <w:rsid w:val="00B3042E"/>
    <w:rsid w:val="00B30B38"/>
    <w:rsid w:val="00B31246"/>
    <w:rsid w:val="00B31F1F"/>
    <w:rsid w:val="00B33410"/>
    <w:rsid w:val="00B33667"/>
    <w:rsid w:val="00B33967"/>
    <w:rsid w:val="00B33D10"/>
    <w:rsid w:val="00B34122"/>
    <w:rsid w:val="00B34C14"/>
    <w:rsid w:val="00B34C9F"/>
    <w:rsid w:val="00B355D9"/>
    <w:rsid w:val="00B3645F"/>
    <w:rsid w:val="00B376DC"/>
    <w:rsid w:val="00B379C8"/>
    <w:rsid w:val="00B40E17"/>
    <w:rsid w:val="00B41FFF"/>
    <w:rsid w:val="00B422C4"/>
    <w:rsid w:val="00B4262F"/>
    <w:rsid w:val="00B42715"/>
    <w:rsid w:val="00B43416"/>
    <w:rsid w:val="00B4415A"/>
    <w:rsid w:val="00B44749"/>
    <w:rsid w:val="00B44979"/>
    <w:rsid w:val="00B44EB7"/>
    <w:rsid w:val="00B458A1"/>
    <w:rsid w:val="00B46F61"/>
    <w:rsid w:val="00B46F6B"/>
    <w:rsid w:val="00B470FA"/>
    <w:rsid w:val="00B47389"/>
    <w:rsid w:val="00B47C22"/>
    <w:rsid w:val="00B509E7"/>
    <w:rsid w:val="00B50C22"/>
    <w:rsid w:val="00B511D0"/>
    <w:rsid w:val="00B51722"/>
    <w:rsid w:val="00B5204D"/>
    <w:rsid w:val="00B52F43"/>
    <w:rsid w:val="00B533B3"/>
    <w:rsid w:val="00B53D7A"/>
    <w:rsid w:val="00B5418E"/>
    <w:rsid w:val="00B5472B"/>
    <w:rsid w:val="00B54A4A"/>
    <w:rsid w:val="00B56110"/>
    <w:rsid w:val="00B56A76"/>
    <w:rsid w:val="00B608E7"/>
    <w:rsid w:val="00B60FEF"/>
    <w:rsid w:val="00B61023"/>
    <w:rsid w:val="00B615B4"/>
    <w:rsid w:val="00B62DA8"/>
    <w:rsid w:val="00B63E23"/>
    <w:rsid w:val="00B6465F"/>
    <w:rsid w:val="00B6487F"/>
    <w:rsid w:val="00B651A8"/>
    <w:rsid w:val="00B667F9"/>
    <w:rsid w:val="00B66889"/>
    <w:rsid w:val="00B67746"/>
    <w:rsid w:val="00B67C32"/>
    <w:rsid w:val="00B7091A"/>
    <w:rsid w:val="00B7187D"/>
    <w:rsid w:val="00B725F7"/>
    <w:rsid w:val="00B72983"/>
    <w:rsid w:val="00B72E42"/>
    <w:rsid w:val="00B72F9A"/>
    <w:rsid w:val="00B74319"/>
    <w:rsid w:val="00B743AF"/>
    <w:rsid w:val="00B751BD"/>
    <w:rsid w:val="00B75850"/>
    <w:rsid w:val="00B75B71"/>
    <w:rsid w:val="00B75FFB"/>
    <w:rsid w:val="00B7675A"/>
    <w:rsid w:val="00B76998"/>
    <w:rsid w:val="00B76D71"/>
    <w:rsid w:val="00B77AD5"/>
    <w:rsid w:val="00B8004A"/>
    <w:rsid w:val="00B80759"/>
    <w:rsid w:val="00B80786"/>
    <w:rsid w:val="00B80BB3"/>
    <w:rsid w:val="00B80F3D"/>
    <w:rsid w:val="00B813ED"/>
    <w:rsid w:val="00B821F5"/>
    <w:rsid w:val="00B82B1F"/>
    <w:rsid w:val="00B82D4E"/>
    <w:rsid w:val="00B8338B"/>
    <w:rsid w:val="00B8391E"/>
    <w:rsid w:val="00B84B62"/>
    <w:rsid w:val="00B84F28"/>
    <w:rsid w:val="00B863C8"/>
    <w:rsid w:val="00B86977"/>
    <w:rsid w:val="00B8700E"/>
    <w:rsid w:val="00B90902"/>
    <w:rsid w:val="00B91BFE"/>
    <w:rsid w:val="00B92057"/>
    <w:rsid w:val="00B925B6"/>
    <w:rsid w:val="00B93A57"/>
    <w:rsid w:val="00B94440"/>
    <w:rsid w:val="00B961F2"/>
    <w:rsid w:val="00B96289"/>
    <w:rsid w:val="00B96731"/>
    <w:rsid w:val="00B9707D"/>
    <w:rsid w:val="00B9710D"/>
    <w:rsid w:val="00BA09ED"/>
    <w:rsid w:val="00BA0E10"/>
    <w:rsid w:val="00BA2783"/>
    <w:rsid w:val="00BA2AAF"/>
    <w:rsid w:val="00BA3894"/>
    <w:rsid w:val="00BA3A98"/>
    <w:rsid w:val="00BA3B24"/>
    <w:rsid w:val="00BA4545"/>
    <w:rsid w:val="00BA45D0"/>
    <w:rsid w:val="00BA4B02"/>
    <w:rsid w:val="00BA521F"/>
    <w:rsid w:val="00BA5CCC"/>
    <w:rsid w:val="00BA5DEB"/>
    <w:rsid w:val="00BA64AB"/>
    <w:rsid w:val="00BA6697"/>
    <w:rsid w:val="00BB09B8"/>
    <w:rsid w:val="00BB115D"/>
    <w:rsid w:val="00BB1808"/>
    <w:rsid w:val="00BB1D6F"/>
    <w:rsid w:val="00BB20A0"/>
    <w:rsid w:val="00BB2488"/>
    <w:rsid w:val="00BB2B03"/>
    <w:rsid w:val="00BB2E29"/>
    <w:rsid w:val="00BB365D"/>
    <w:rsid w:val="00BB3C62"/>
    <w:rsid w:val="00BB3DDE"/>
    <w:rsid w:val="00BB42E2"/>
    <w:rsid w:val="00BB4B15"/>
    <w:rsid w:val="00BB5184"/>
    <w:rsid w:val="00BB5322"/>
    <w:rsid w:val="00BB5D97"/>
    <w:rsid w:val="00BB5DC3"/>
    <w:rsid w:val="00BB5EDB"/>
    <w:rsid w:val="00BB6742"/>
    <w:rsid w:val="00BB6CA3"/>
    <w:rsid w:val="00BB6DC8"/>
    <w:rsid w:val="00BB7558"/>
    <w:rsid w:val="00BB7974"/>
    <w:rsid w:val="00BB7C08"/>
    <w:rsid w:val="00BB7F3D"/>
    <w:rsid w:val="00BC04E0"/>
    <w:rsid w:val="00BC0D2F"/>
    <w:rsid w:val="00BC1621"/>
    <w:rsid w:val="00BC20B3"/>
    <w:rsid w:val="00BC2245"/>
    <w:rsid w:val="00BC2AB0"/>
    <w:rsid w:val="00BC33D2"/>
    <w:rsid w:val="00BC3581"/>
    <w:rsid w:val="00BC3B81"/>
    <w:rsid w:val="00BC490C"/>
    <w:rsid w:val="00BC4E89"/>
    <w:rsid w:val="00BC5778"/>
    <w:rsid w:val="00BC5E72"/>
    <w:rsid w:val="00BC659D"/>
    <w:rsid w:val="00BC65D6"/>
    <w:rsid w:val="00BC6740"/>
    <w:rsid w:val="00BC6774"/>
    <w:rsid w:val="00BC6FC3"/>
    <w:rsid w:val="00BC790F"/>
    <w:rsid w:val="00BD1527"/>
    <w:rsid w:val="00BD15FE"/>
    <w:rsid w:val="00BD1905"/>
    <w:rsid w:val="00BD3232"/>
    <w:rsid w:val="00BD3471"/>
    <w:rsid w:val="00BD3618"/>
    <w:rsid w:val="00BD4746"/>
    <w:rsid w:val="00BD4B32"/>
    <w:rsid w:val="00BD4F0B"/>
    <w:rsid w:val="00BD5694"/>
    <w:rsid w:val="00BD70F0"/>
    <w:rsid w:val="00BD77FD"/>
    <w:rsid w:val="00BD7EA3"/>
    <w:rsid w:val="00BE05E1"/>
    <w:rsid w:val="00BE2D92"/>
    <w:rsid w:val="00BE2E61"/>
    <w:rsid w:val="00BE5DA1"/>
    <w:rsid w:val="00BE6CED"/>
    <w:rsid w:val="00BE7E59"/>
    <w:rsid w:val="00BF00EF"/>
    <w:rsid w:val="00BF0578"/>
    <w:rsid w:val="00BF05EB"/>
    <w:rsid w:val="00BF08BE"/>
    <w:rsid w:val="00BF13AB"/>
    <w:rsid w:val="00BF1522"/>
    <w:rsid w:val="00BF3A76"/>
    <w:rsid w:val="00BF411D"/>
    <w:rsid w:val="00BF5D38"/>
    <w:rsid w:val="00BF618B"/>
    <w:rsid w:val="00BF626C"/>
    <w:rsid w:val="00BF679D"/>
    <w:rsid w:val="00BF6B82"/>
    <w:rsid w:val="00BF6F40"/>
    <w:rsid w:val="00BF7FF2"/>
    <w:rsid w:val="00C00B5E"/>
    <w:rsid w:val="00C01BCB"/>
    <w:rsid w:val="00C02972"/>
    <w:rsid w:val="00C02A66"/>
    <w:rsid w:val="00C034CC"/>
    <w:rsid w:val="00C042B6"/>
    <w:rsid w:val="00C04958"/>
    <w:rsid w:val="00C04ACC"/>
    <w:rsid w:val="00C051F8"/>
    <w:rsid w:val="00C05802"/>
    <w:rsid w:val="00C06804"/>
    <w:rsid w:val="00C07835"/>
    <w:rsid w:val="00C07CB0"/>
    <w:rsid w:val="00C10112"/>
    <w:rsid w:val="00C10880"/>
    <w:rsid w:val="00C10AF0"/>
    <w:rsid w:val="00C10CDF"/>
    <w:rsid w:val="00C13DB1"/>
    <w:rsid w:val="00C1436A"/>
    <w:rsid w:val="00C1441E"/>
    <w:rsid w:val="00C14A51"/>
    <w:rsid w:val="00C150B4"/>
    <w:rsid w:val="00C151DA"/>
    <w:rsid w:val="00C15295"/>
    <w:rsid w:val="00C15E16"/>
    <w:rsid w:val="00C1621B"/>
    <w:rsid w:val="00C16BA4"/>
    <w:rsid w:val="00C16FBA"/>
    <w:rsid w:val="00C172E8"/>
    <w:rsid w:val="00C179C4"/>
    <w:rsid w:val="00C17CFA"/>
    <w:rsid w:val="00C202DB"/>
    <w:rsid w:val="00C2124B"/>
    <w:rsid w:val="00C21A39"/>
    <w:rsid w:val="00C21EF3"/>
    <w:rsid w:val="00C236E8"/>
    <w:rsid w:val="00C249DF"/>
    <w:rsid w:val="00C24A34"/>
    <w:rsid w:val="00C24CE6"/>
    <w:rsid w:val="00C24E57"/>
    <w:rsid w:val="00C26754"/>
    <w:rsid w:val="00C26C4A"/>
    <w:rsid w:val="00C27323"/>
    <w:rsid w:val="00C276AD"/>
    <w:rsid w:val="00C279E0"/>
    <w:rsid w:val="00C27A5F"/>
    <w:rsid w:val="00C310DF"/>
    <w:rsid w:val="00C31B43"/>
    <w:rsid w:val="00C31BA9"/>
    <w:rsid w:val="00C31D62"/>
    <w:rsid w:val="00C31D81"/>
    <w:rsid w:val="00C32A72"/>
    <w:rsid w:val="00C32D2A"/>
    <w:rsid w:val="00C3302D"/>
    <w:rsid w:val="00C340EA"/>
    <w:rsid w:val="00C3466D"/>
    <w:rsid w:val="00C35298"/>
    <w:rsid w:val="00C36090"/>
    <w:rsid w:val="00C363E5"/>
    <w:rsid w:val="00C36D73"/>
    <w:rsid w:val="00C3729B"/>
    <w:rsid w:val="00C37E4C"/>
    <w:rsid w:val="00C4004C"/>
    <w:rsid w:val="00C4088B"/>
    <w:rsid w:val="00C40AC6"/>
    <w:rsid w:val="00C40AE5"/>
    <w:rsid w:val="00C4208D"/>
    <w:rsid w:val="00C425D5"/>
    <w:rsid w:val="00C425F2"/>
    <w:rsid w:val="00C42982"/>
    <w:rsid w:val="00C42A8F"/>
    <w:rsid w:val="00C43779"/>
    <w:rsid w:val="00C43BB8"/>
    <w:rsid w:val="00C43E1F"/>
    <w:rsid w:val="00C43F6F"/>
    <w:rsid w:val="00C442DF"/>
    <w:rsid w:val="00C4469C"/>
    <w:rsid w:val="00C44D5A"/>
    <w:rsid w:val="00C44DF9"/>
    <w:rsid w:val="00C45F58"/>
    <w:rsid w:val="00C465C8"/>
    <w:rsid w:val="00C46B05"/>
    <w:rsid w:val="00C46F9B"/>
    <w:rsid w:val="00C475E4"/>
    <w:rsid w:val="00C47D0B"/>
    <w:rsid w:val="00C505CB"/>
    <w:rsid w:val="00C50EE5"/>
    <w:rsid w:val="00C52920"/>
    <w:rsid w:val="00C52DA8"/>
    <w:rsid w:val="00C5310E"/>
    <w:rsid w:val="00C53DBC"/>
    <w:rsid w:val="00C53F58"/>
    <w:rsid w:val="00C5642E"/>
    <w:rsid w:val="00C570BD"/>
    <w:rsid w:val="00C572AE"/>
    <w:rsid w:val="00C575A6"/>
    <w:rsid w:val="00C57856"/>
    <w:rsid w:val="00C578B2"/>
    <w:rsid w:val="00C57FD7"/>
    <w:rsid w:val="00C602E5"/>
    <w:rsid w:val="00C608CC"/>
    <w:rsid w:val="00C611C9"/>
    <w:rsid w:val="00C61F33"/>
    <w:rsid w:val="00C62130"/>
    <w:rsid w:val="00C62474"/>
    <w:rsid w:val="00C62B7E"/>
    <w:rsid w:val="00C63F96"/>
    <w:rsid w:val="00C642E8"/>
    <w:rsid w:val="00C646FA"/>
    <w:rsid w:val="00C64D37"/>
    <w:rsid w:val="00C655AE"/>
    <w:rsid w:val="00C65901"/>
    <w:rsid w:val="00C661BC"/>
    <w:rsid w:val="00C663CC"/>
    <w:rsid w:val="00C66405"/>
    <w:rsid w:val="00C67100"/>
    <w:rsid w:val="00C679D3"/>
    <w:rsid w:val="00C67E56"/>
    <w:rsid w:val="00C70271"/>
    <w:rsid w:val="00C70DD7"/>
    <w:rsid w:val="00C711F9"/>
    <w:rsid w:val="00C725FC"/>
    <w:rsid w:val="00C7265B"/>
    <w:rsid w:val="00C72996"/>
    <w:rsid w:val="00C72B37"/>
    <w:rsid w:val="00C72D7E"/>
    <w:rsid w:val="00C72F61"/>
    <w:rsid w:val="00C7340E"/>
    <w:rsid w:val="00C73631"/>
    <w:rsid w:val="00C73E4C"/>
    <w:rsid w:val="00C744A5"/>
    <w:rsid w:val="00C755DC"/>
    <w:rsid w:val="00C761C5"/>
    <w:rsid w:val="00C762E4"/>
    <w:rsid w:val="00C76845"/>
    <w:rsid w:val="00C76907"/>
    <w:rsid w:val="00C76CAB"/>
    <w:rsid w:val="00C77024"/>
    <w:rsid w:val="00C77387"/>
    <w:rsid w:val="00C8134A"/>
    <w:rsid w:val="00C81CBD"/>
    <w:rsid w:val="00C82D87"/>
    <w:rsid w:val="00C83287"/>
    <w:rsid w:val="00C8371D"/>
    <w:rsid w:val="00C83D4F"/>
    <w:rsid w:val="00C848F7"/>
    <w:rsid w:val="00C856A3"/>
    <w:rsid w:val="00C85C3A"/>
    <w:rsid w:val="00C861E3"/>
    <w:rsid w:val="00C8735C"/>
    <w:rsid w:val="00C87381"/>
    <w:rsid w:val="00C87C5E"/>
    <w:rsid w:val="00C90CC4"/>
    <w:rsid w:val="00C913DE"/>
    <w:rsid w:val="00C9154A"/>
    <w:rsid w:val="00C91666"/>
    <w:rsid w:val="00C91777"/>
    <w:rsid w:val="00C92D4E"/>
    <w:rsid w:val="00C93FC7"/>
    <w:rsid w:val="00C945A7"/>
    <w:rsid w:val="00C945FA"/>
    <w:rsid w:val="00C96EFD"/>
    <w:rsid w:val="00C973B4"/>
    <w:rsid w:val="00C97793"/>
    <w:rsid w:val="00C97E3F"/>
    <w:rsid w:val="00CA0EAF"/>
    <w:rsid w:val="00CA17E1"/>
    <w:rsid w:val="00CA20A9"/>
    <w:rsid w:val="00CA237E"/>
    <w:rsid w:val="00CA2791"/>
    <w:rsid w:val="00CA2DF7"/>
    <w:rsid w:val="00CA2F06"/>
    <w:rsid w:val="00CA2FF1"/>
    <w:rsid w:val="00CA3135"/>
    <w:rsid w:val="00CA39AC"/>
    <w:rsid w:val="00CA4037"/>
    <w:rsid w:val="00CA40AE"/>
    <w:rsid w:val="00CA69E8"/>
    <w:rsid w:val="00CA7701"/>
    <w:rsid w:val="00CA770F"/>
    <w:rsid w:val="00CB073B"/>
    <w:rsid w:val="00CB0A46"/>
    <w:rsid w:val="00CB0E68"/>
    <w:rsid w:val="00CB24FB"/>
    <w:rsid w:val="00CB34FE"/>
    <w:rsid w:val="00CB3C81"/>
    <w:rsid w:val="00CB3D85"/>
    <w:rsid w:val="00CB3EA4"/>
    <w:rsid w:val="00CB3FBB"/>
    <w:rsid w:val="00CB4A4C"/>
    <w:rsid w:val="00CB51B4"/>
    <w:rsid w:val="00CB5AA5"/>
    <w:rsid w:val="00CB6023"/>
    <w:rsid w:val="00CB6C02"/>
    <w:rsid w:val="00CB707D"/>
    <w:rsid w:val="00CB72E4"/>
    <w:rsid w:val="00CB7428"/>
    <w:rsid w:val="00CB766C"/>
    <w:rsid w:val="00CB775C"/>
    <w:rsid w:val="00CC16D8"/>
    <w:rsid w:val="00CC22E5"/>
    <w:rsid w:val="00CC24F8"/>
    <w:rsid w:val="00CC30B7"/>
    <w:rsid w:val="00CC39A9"/>
    <w:rsid w:val="00CC3C64"/>
    <w:rsid w:val="00CC40EA"/>
    <w:rsid w:val="00CC57FB"/>
    <w:rsid w:val="00CC5E59"/>
    <w:rsid w:val="00CC64C6"/>
    <w:rsid w:val="00CC67BD"/>
    <w:rsid w:val="00CC717E"/>
    <w:rsid w:val="00CC7774"/>
    <w:rsid w:val="00CC784A"/>
    <w:rsid w:val="00CC7ADF"/>
    <w:rsid w:val="00CD0285"/>
    <w:rsid w:val="00CD0A39"/>
    <w:rsid w:val="00CD1AAA"/>
    <w:rsid w:val="00CD212C"/>
    <w:rsid w:val="00CD2DCE"/>
    <w:rsid w:val="00CD3B12"/>
    <w:rsid w:val="00CD4864"/>
    <w:rsid w:val="00CD53C6"/>
    <w:rsid w:val="00CD5A6D"/>
    <w:rsid w:val="00CD6516"/>
    <w:rsid w:val="00CE0212"/>
    <w:rsid w:val="00CE0C12"/>
    <w:rsid w:val="00CE1007"/>
    <w:rsid w:val="00CE1B26"/>
    <w:rsid w:val="00CE1D08"/>
    <w:rsid w:val="00CE2734"/>
    <w:rsid w:val="00CE292C"/>
    <w:rsid w:val="00CE4C53"/>
    <w:rsid w:val="00CE4F3A"/>
    <w:rsid w:val="00CE5465"/>
    <w:rsid w:val="00CE6207"/>
    <w:rsid w:val="00CE6727"/>
    <w:rsid w:val="00CE7241"/>
    <w:rsid w:val="00CE76BF"/>
    <w:rsid w:val="00CE7FF1"/>
    <w:rsid w:val="00CF0C6F"/>
    <w:rsid w:val="00CF17E2"/>
    <w:rsid w:val="00CF25F1"/>
    <w:rsid w:val="00CF2CBD"/>
    <w:rsid w:val="00CF4781"/>
    <w:rsid w:val="00CF4818"/>
    <w:rsid w:val="00CF49C7"/>
    <w:rsid w:val="00CF4DDA"/>
    <w:rsid w:val="00CF51CB"/>
    <w:rsid w:val="00CF5469"/>
    <w:rsid w:val="00D006E6"/>
    <w:rsid w:val="00D03571"/>
    <w:rsid w:val="00D03600"/>
    <w:rsid w:val="00D0413E"/>
    <w:rsid w:val="00D04960"/>
    <w:rsid w:val="00D05D57"/>
    <w:rsid w:val="00D065A3"/>
    <w:rsid w:val="00D065B6"/>
    <w:rsid w:val="00D067E5"/>
    <w:rsid w:val="00D06D37"/>
    <w:rsid w:val="00D0773F"/>
    <w:rsid w:val="00D10DEB"/>
    <w:rsid w:val="00D11E8F"/>
    <w:rsid w:val="00D12915"/>
    <w:rsid w:val="00D129ED"/>
    <w:rsid w:val="00D1320E"/>
    <w:rsid w:val="00D1349B"/>
    <w:rsid w:val="00D13955"/>
    <w:rsid w:val="00D13C6F"/>
    <w:rsid w:val="00D15D72"/>
    <w:rsid w:val="00D163B8"/>
    <w:rsid w:val="00D16655"/>
    <w:rsid w:val="00D168AA"/>
    <w:rsid w:val="00D17102"/>
    <w:rsid w:val="00D17CC2"/>
    <w:rsid w:val="00D20136"/>
    <w:rsid w:val="00D20383"/>
    <w:rsid w:val="00D211FA"/>
    <w:rsid w:val="00D21DE8"/>
    <w:rsid w:val="00D220B7"/>
    <w:rsid w:val="00D2242F"/>
    <w:rsid w:val="00D22727"/>
    <w:rsid w:val="00D228D5"/>
    <w:rsid w:val="00D232F1"/>
    <w:rsid w:val="00D2361B"/>
    <w:rsid w:val="00D23724"/>
    <w:rsid w:val="00D239DE"/>
    <w:rsid w:val="00D23C17"/>
    <w:rsid w:val="00D24849"/>
    <w:rsid w:val="00D24C3F"/>
    <w:rsid w:val="00D25441"/>
    <w:rsid w:val="00D255E0"/>
    <w:rsid w:val="00D25658"/>
    <w:rsid w:val="00D257B3"/>
    <w:rsid w:val="00D26147"/>
    <w:rsid w:val="00D31548"/>
    <w:rsid w:val="00D318DB"/>
    <w:rsid w:val="00D32B5F"/>
    <w:rsid w:val="00D33890"/>
    <w:rsid w:val="00D33ADB"/>
    <w:rsid w:val="00D33D1E"/>
    <w:rsid w:val="00D356C2"/>
    <w:rsid w:val="00D35D0D"/>
    <w:rsid w:val="00D36A50"/>
    <w:rsid w:val="00D36DC5"/>
    <w:rsid w:val="00D3722D"/>
    <w:rsid w:val="00D37365"/>
    <w:rsid w:val="00D374C6"/>
    <w:rsid w:val="00D37E46"/>
    <w:rsid w:val="00D40C02"/>
    <w:rsid w:val="00D40D49"/>
    <w:rsid w:val="00D42A44"/>
    <w:rsid w:val="00D42DA4"/>
    <w:rsid w:val="00D435DC"/>
    <w:rsid w:val="00D437B2"/>
    <w:rsid w:val="00D43CEE"/>
    <w:rsid w:val="00D44637"/>
    <w:rsid w:val="00D44857"/>
    <w:rsid w:val="00D45A60"/>
    <w:rsid w:val="00D466C2"/>
    <w:rsid w:val="00D46C03"/>
    <w:rsid w:val="00D472BB"/>
    <w:rsid w:val="00D474B9"/>
    <w:rsid w:val="00D474DE"/>
    <w:rsid w:val="00D476B1"/>
    <w:rsid w:val="00D5009E"/>
    <w:rsid w:val="00D515F8"/>
    <w:rsid w:val="00D51887"/>
    <w:rsid w:val="00D52775"/>
    <w:rsid w:val="00D53DB6"/>
    <w:rsid w:val="00D54E1D"/>
    <w:rsid w:val="00D55264"/>
    <w:rsid w:val="00D552E5"/>
    <w:rsid w:val="00D5580A"/>
    <w:rsid w:val="00D55E0E"/>
    <w:rsid w:val="00D55F31"/>
    <w:rsid w:val="00D561CA"/>
    <w:rsid w:val="00D57C0F"/>
    <w:rsid w:val="00D601D8"/>
    <w:rsid w:val="00D60310"/>
    <w:rsid w:val="00D60881"/>
    <w:rsid w:val="00D60BF6"/>
    <w:rsid w:val="00D63187"/>
    <w:rsid w:val="00D6580C"/>
    <w:rsid w:val="00D66012"/>
    <w:rsid w:val="00D66D0F"/>
    <w:rsid w:val="00D6734B"/>
    <w:rsid w:val="00D67B4C"/>
    <w:rsid w:val="00D70330"/>
    <w:rsid w:val="00D70D01"/>
    <w:rsid w:val="00D714F3"/>
    <w:rsid w:val="00D71944"/>
    <w:rsid w:val="00D7292B"/>
    <w:rsid w:val="00D7294E"/>
    <w:rsid w:val="00D73570"/>
    <w:rsid w:val="00D73611"/>
    <w:rsid w:val="00D7510A"/>
    <w:rsid w:val="00D75209"/>
    <w:rsid w:val="00D75822"/>
    <w:rsid w:val="00D75CB2"/>
    <w:rsid w:val="00D76EB4"/>
    <w:rsid w:val="00D80547"/>
    <w:rsid w:val="00D8277A"/>
    <w:rsid w:val="00D82A11"/>
    <w:rsid w:val="00D82EAE"/>
    <w:rsid w:val="00D82F48"/>
    <w:rsid w:val="00D8341A"/>
    <w:rsid w:val="00D8361B"/>
    <w:rsid w:val="00D83910"/>
    <w:rsid w:val="00D84653"/>
    <w:rsid w:val="00D8684F"/>
    <w:rsid w:val="00D87BF1"/>
    <w:rsid w:val="00D87E75"/>
    <w:rsid w:val="00D90857"/>
    <w:rsid w:val="00D90EAF"/>
    <w:rsid w:val="00D9105C"/>
    <w:rsid w:val="00D91440"/>
    <w:rsid w:val="00D9186B"/>
    <w:rsid w:val="00D92E24"/>
    <w:rsid w:val="00D92F8A"/>
    <w:rsid w:val="00D93463"/>
    <w:rsid w:val="00D941BC"/>
    <w:rsid w:val="00D9443B"/>
    <w:rsid w:val="00D949B1"/>
    <w:rsid w:val="00D95007"/>
    <w:rsid w:val="00D955A6"/>
    <w:rsid w:val="00D96272"/>
    <w:rsid w:val="00D9655A"/>
    <w:rsid w:val="00D96846"/>
    <w:rsid w:val="00D97822"/>
    <w:rsid w:val="00DA039C"/>
    <w:rsid w:val="00DA0524"/>
    <w:rsid w:val="00DA0573"/>
    <w:rsid w:val="00DA0A5D"/>
    <w:rsid w:val="00DA1103"/>
    <w:rsid w:val="00DA119F"/>
    <w:rsid w:val="00DA2841"/>
    <w:rsid w:val="00DA289B"/>
    <w:rsid w:val="00DA2FC3"/>
    <w:rsid w:val="00DA40D2"/>
    <w:rsid w:val="00DA459C"/>
    <w:rsid w:val="00DA45DB"/>
    <w:rsid w:val="00DA4606"/>
    <w:rsid w:val="00DA6054"/>
    <w:rsid w:val="00DA62BC"/>
    <w:rsid w:val="00DB0EC9"/>
    <w:rsid w:val="00DB0F91"/>
    <w:rsid w:val="00DB1753"/>
    <w:rsid w:val="00DB179B"/>
    <w:rsid w:val="00DB369F"/>
    <w:rsid w:val="00DB3900"/>
    <w:rsid w:val="00DB4144"/>
    <w:rsid w:val="00DB4933"/>
    <w:rsid w:val="00DB4A03"/>
    <w:rsid w:val="00DB5062"/>
    <w:rsid w:val="00DB5348"/>
    <w:rsid w:val="00DB5438"/>
    <w:rsid w:val="00DB5B61"/>
    <w:rsid w:val="00DB6E7F"/>
    <w:rsid w:val="00DB6F56"/>
    <w:rsid w:val="00DB7C31"/>
    <w:rsid w:val="00DC093D"/>
    <w:rsid w:val="00DC0E48"/>
    <w:rsid w:val="00DC1A90"/>
    <w:rsid w:val="00DC1C54"/>
    <w:rsid w:val="00DC272A"/>
    <w:rsid w:val="00DC3945"/>
    <w:rsid w:val="00DC4075"/>
    <w:rsid w:val="00DC605B"/>
    <w:rsid w:val="00DC6369"/>
    <w:rsid w:val="00DC6530"/>
    <w:rsid w:val="00DC692C"/>
    <w:rsid w:val="00DC7D28"/>
    <w:rsid w:val="00DD0A02"/>
    <w:rsid w:val="00DD0FB5"/>
    <w:rsid w:val="00DD186F"/>
    <w:rsid w:val="00DD1E16"/>
    <w:rsid w:val="00DD20C8"/>
    <w:rsid w:val="00DD3073"/>
    <w:rsid w:val="00DD3079"/>
    <w:rsid w:val="00DD30C3"/>
    <w:rsid w:val="00DD31CF"/>
    <w:rsid w:val="00DD3A5F"/>
    <w:rsid w:val="00DD3B29"/>
    <w:rsid w:val="00DD3E15"/>
    <w:rsid w:val="00DD509C"/>
    <w:rsid w:val="00DD5264"/>
    <w:rsid w:val="00DD5E11"/>
    <w:rsid w:val="00DD5E91"/>
    <w:rsid w:val="00DD68C9"/>
    <w:rsid w:val="00DD7500"/>
    <w:rsid w:val="00DD7BD5"/>
    <w:rsid w:val="00DE226B"/>
    <w:rsid w:val="00DE271B"/>
    <w:rsid w:val="00DE3836"/>
    <w:rsid w:val="00DE4A2C"/>
    <w:rsid w:val="00DE4A6C"/>
    <w:rsid w:val="00DE50FC"/>
    <w:rsid w:val="00DE6CB3"/>
    <w:rsid w:val="00DE6F6D"/>
    <w:rsid w:val="00DF00F4"/>
    <w:rsid w:val="00DF0BE6"/>
    <w:rsid w:val="00DF133D"/>
    <w:rsid w:val="00DF19B4"/>
    <w:rsid w:val="00DF277E"/>
    <w:rsid w:val="00DF29CE"/>
    <w:rsid w:val="00DF2CB9"/>
    <w:rsid w:val="00DF3528"/>
    <w:rsid w:val="00DF3BD6"/>
    <w:rsid w:val="00DF3F31"/>
    <w:rsid w:val="00DF51D3"/>
    <w:rsid w:val="00DF52CE"/>
    <w:rsid w:val="00DF554C"/>
    <w:rsid w:val="00DF571D"/>
    <w:rsid w:val="00DF673C"/>
    <w:rsid w:val="00DF6F4A"/>
    <w:rsid w:val="00DF6FF5"/>
    <w:rsid w:val="00E0040E"/>
    <w:rsid w:val="00E00ABA"/>
    <w:rsid w:val="00E0183F"/>
    <w:rsid w:val="00E02459"/>
    <w:rsid w:val="00E027FB"/>
    <w:rsid w:val="00E03926"/>
    <w:rsid w:val="00E04DF1"/>
    <w:rsid w:val="00E04FB5"/>
    <w:rsid w:val="00E05083"/>
    <w:rsid w:val="00E05220"/>
    <w:rsid w:val="00E0579F"/>
    <w:rsid w:val="00E05E70"/>
    <w:rsid w:val="00E064D8"/>
    <w:rsid w:val="00E069A0"/>
    <w:rsid w:val="00E079D8"/>
    <w:rsid w:val="00E079E2"/>
    <w:rsid w:val="00E07EAF"/>
    <w:rsid w:val="00E11385"/>
    <w:rsid w:val="00E11420"/>
    <w:rsid w:val="00E118ED"/>
    <w:rsid w:val="00E124DB"/>
    <w:rsid w:val="00E12C0C"/>
    <w:rsid w:val="00E12ECA"/>
    <w:rsid w:val="00E13477"/>
    <w:rsid w:val="00E15315"/>
    <w:rsid w:val="00E155D9"/>
    <w:rsid w:val="00E168FD"/>
    <w:rsid w:val="00E202FC"/>
    <w:rsid w:val="00E20595"/>
    <w:rsid w:val="00E213A2"/>
    <w:rsid w:val="00E21482"/>
    <w:rsid w:val="00E21F99"/>
    <w:rsid w:val="00E22AF0"/>
    <w:rsid w:val="00E22E88"/>
    <w:rsid w:val="00E230A0"/>
    <w:rsid w:val="00E23FD4"/>
    <w:rsid w:val="00E2467E"/>
    <w:rsid w:val="00E25576"/>
    <w:rsid w:val="00E257CB"/>
    <w:rsid w:val="00E25D0B"/>
    <w:rsid w:val="00E25FE1"/>
    <w:rsid w:val="00E2602E"/>
    <w:rsid w:val="00E2621B"/>
    <w:rsid w:val="00E26467"/>
    <w:rsid w:val="00E26720"/>
    <w:rsid w:val="00E27615"/>
    <w:rsid w:val="00E27913"/>
    <w:rsid w:val="00E303A9"/>
    <w:rsid w:val="00E308CC"/>
    <w:rsid w:val="00E3121B"/>
    <w:rsid w:val="00E3150C"/>
    <w:rsid w:val="00E3172E"/>
    <w:rsid w:val="00E31D3C"/>
    <w:rsid w:val="00E324CE"/>
    <w:rsid w:val="00E3388A"/>
    <w:rsid w:val="00E33C0B"/>
    <w:rsid w:val="00E349F6"/>
    <w:rsid w:val="00E34E84"/>
    <w:rsid w:val="00E3500D"/>
    <w:rsid w:val="00E353AD"/>
    <w:rsid w:val="00E36741"/>
    <w:rsid w:val="00E36A24"/>
    <w:rsid w:val="00E37159"/>
    <w:rsid w:val="00E3781B"/>
    <w:rsid w:val="00E37883"/>
    <w:rsid w:val="00E379F7"/>
    <w:rsid w:val="00E37BE8"/>
    <w:rsid w:val="00E40853"/>
    <w:rsid w:val="00E41939"/>
    <w:rsid w:val="00E42233"/>
    <w:rsid w:val="00E424E4"/>
    <w:rsid w:val="00E43061"/>
    <w:rsid w:val="00E43BF8"/>
    <w:rsid w:val="00E4421E"/>
    <w:rsid w:val="00E44806"/>
    <w:rsid w:val="00E44944"/>
    <w:rsid w:val="00E44C22"/>
    <w:rsid w:val="00E45024"/>
    <w:rsid w:val="00E4507C"/>
    <w:rsid w:val="00E45833"/>
    <w:rsid w:val="00E45A33"/>
    <w:rsid w:val="00E470C4"/>
    <w:rsid w:val="00E47B57"/>
    <w:rsid w:val="00E47F44"/>
    <w:rsid w:val="00E50051"/>
    <w:rsid w:val="00E50A5D"/>
    <w:rsid w:val="00E50B22"/>
    <w:rsid w:val="00E50DAB"/>
    <w:rsid w:val="00E54736"/>
    <w:rsid w:val="00E54B48"/>
    <w:rsid w:val="00E60127"/>
    <w:rsid w:val="00E60983"/>
    <w:rsid w:val="00E60AA9"/>
    <w:rsid w:val="00E61A61"/>
    <w:rsid w:val="00E61EC5"/>
    <w:rsid w:val="00E624E7"/>
    <w:rsid w:val="00E62FF8"/>
    <w:rsid w:val="00E63167"/>
    <w:rsid w:val="00E63963"/>
    <w:rsid w:val="00E644CB"/>
    <w:rsid w:val="00E64588"/>
    <w:rsid w:val="00E6484E"/>
    <w:rsid w:val="00E64BA3"/>
    <w:rsid w:val="00E64D94"/>
    <w:rsid w:val="00E64EC9"/>
    <w:rsid w:val="00E65F6A"/>
    <w:rsid w:val="00E66294"/>
    <w:rsid w:val="00E664AA"/>
    <w:rsid w:val="00E66C13"/>
    <w:rsid w:val="00E66C7C"/>
    <w:rsid w:val="00E66F1C"/>
    <w:rsid w:val="00E67640"/>
    <w:rsid w:val="00E67BDE"/>
    <w:rsid w:val="00E67DCB"/>
    <w:rsid w:val="00E707A2"/>
    <w:rsid w:val="00E70B78"/>
    <w:rsid w:val="00E70C23"/>
    <w:rsid w:val="00E70F8C"/>
    <w:rsid w:val="00E71164"/>
    <w:rsid w:val="00E718BF"/>
    <w:rsid w:val="00E729B6"/>
    <w:rsid w:val="00E72BB7"/>
    <w:rsid w:val="00E72C79"/>
    <w:rsid w:val="00E72D7F"/>
    <w:rsid w:val="00E73158"/>
    <w:rsid w:val="00E73551"/>
    <w:rsid w:val="00E739D7"/>
    <w:rsid w:val="00E75A70"/>
    <w:rsid w:val="00E75F22"/>
    <w:rsid w:val="00E76C03"/>
    <w:rsid w:val="00E8024F"/>
    <w:rsid w:val="00E80589"/>
    <w:rsid w:val="00E80917"/>
    <w:rsid w:val="00E80CB1"/>
    <w:rsid w:val="00E81463"/>
    <w:rsid w:val="00E814B1"/>
    <w:rsid w:val="00E81B49"/>
    <w:rsid w:val="00E8214A"/>
    <w:rsid w:val="00E827F9"/>
    <w:rsid w:val="00E829A8"/>
    <w:rsid w:val="00E829AA"/>
    <w:rsid w:val="00E831AD"/>
    <w:rsid w:val="00E832F5"/>
    <w:rsid w:val="00E838DB"/>
    <w:rsid w:val="00E857A1"/>
    <w:rsid w:val="00E8617B"/>
    <w:rsid w:val="00E86CAF"/>
    <w:rsid w:val="00E878A2"/>
    <w:rsid w:val="00E90672"/>
    <w:rsid w:val="00E91970"/>
    <w:rsid w:val="00E91B89"/>
    <w:rsid w:val="00E9342D"/>
    <w:rsid w:val="00E93890"/>
    <w:rsid w:val="00E94605"/>
    <w:rsid w:val="00E953BE"/>
    <w:rsid w:val="00E96180"/>
    <w:rsid w:val="00E9642B"/>
    <w:rsid w:val="00E96825"/>
    <w:rsid w:val="00E96D39"/>
    <w:rsid w:val="00E97892"/>
    <w:rsid w:val="00E97FB5"/>
    <w:rsid w:val="00EA2276"/>
    <w:rsid w:val="00EA22F9"/>
    <w:rsid w:val="00EA2D11"/>
    <w:rsid w:val="00EA3185"/>
    <w:rsid w:val="00EA3B3C"/>
    <w:rsid w:val="00EA4114"/>
    <w:rsid w:val="00EA4233"/>
    <w:rsid w:val="00EA4376"/>
    <w:rsid w:val="00EA438F"/>
    <w:rsid w:val="00EA50D8"/>
    <w:rsid w:val="00EA54A6"/>
    <w:rsid w:val="00EA5875"/>
    <w:rsid w:val="00EA5D74"/>
    <w:rsid w:val="00EA731B"/>
    <w:rsid w:val="00EA7ED7"/>
    <w:rsid w:val="00EB0A5C"/>
    <w:rsid w:val="00EB0F40"/>
    <w:rsid w:val="00EB1143"/>
    <w:rsid w:val="00EB137F"/>
    <w:rsid w:val="00EB16DD"/>
    <w:rsid w:val="00EB17A4"/>
    <w:rsid w:val="00EB3193"/>
    <w:rsid w:val="00EB3D2E"/>
    <w:rsid w:val="00EB3F11"/>
    <w:rsid w:val="00EB471C"/>
    <w:rsid w:val="00EB4F7E"/>
    <w:rsid w:val="00EB612D"/>
    <w:rsid w:val="00EB62DE"/>
    <w:rsid w:val="00EB79D0"/>
    <w:rsid w:val="00EB7C43"/>
    <w:rsid w:val="00EC028B"/>
    <w:rsid w:val="00EC0A1A"/>
    <w:rsid w:val="00EC14D8"/>
    <w:rsid w:val="00EC1826"/>
    <w:rsid w:val="00EC22D2"/>
    <w:rsid w:val="00EC2AFE"/>
    <w:rsid w:val="00EC3E3A"/>
    <w:rsid w:val="00EC4E2D"/>
    <w:rsid w:val="00EC550A"/>
    <w:rsid w:val="00EC6101"/>
    <w:rsid w:val="00EC6809"/>
    <w:rsid w:val="00EC6ED7"/>
    <w:rsid w:val="00EC7091"/>
    <w:rsid w:val="00EC79C0"/>
    <w:rsid w:val="00ED0347"/>
    <w:rsid w:val="00ED036A"/>
    <w:rsid w:val="00ED03A6"/>
    <w:rsid w:val="00ED03BE"/>
    <w:rsid w:val="00ED062B"/>
    <w:rsid w:val="00ED0940"/>
    <w:rsid w:val="00ED13D8"/>
    <w:rsid w:val="00ED17B2"/>
    <w:rsid w:val="00ED1848"/>
    <w:rsid w:val="00ED1B6A"/>
    <w:rsid w:val="00ED2B31"/>
    <w:rsid w:val="00ED3A85"/>
    <w:rsid w:val="00ED3BE7"/>
    <w:rsid w:val="00ED4A29"/>
    <w:rsid w:val="00ED4B7D"/>
    <w:rsid w:val="00ED57AB"/>
    <w:rsid w:val="00ED5FD2"/>
    <w:rsid w:val="00ED5FD7"/>
    <w:rsid w:val="00ED64B0"/>
    <w:rsid w:val="00ED6F56"/>
    <w:rsid w:val="00EE0B9E"/>
    <w:rsid w:val="00EE19B3"/>
    <w:rsid w:val="00EE1D78"/>
    <w:rsid w:val="00EE259B"/>
    <w:rsid w:val="00EE287B"/>
    <w:rsid w:val="00EE2ABC"/>
    <w:rsid w:val="00EE3789"/>
    <w:rsid w:val="00EE3809"/>
    <w:rsid w:val="00EE3EFC"/>
    <w:rsid w:val="00EE41CB"/>
    <w:rsid w:val="00EE4CC3"/>
    <w:rsid w:val="00EE69AC"/>
    <w:rsid w:val="00EE7EDB"/>
    <w:rsid w:val="00EF04A0"/>
    <w:rsid w:val="00EF05A6"/>
    <w:rsid w:val="00EF12EA"/>
    <w:rsid w:val="00EF28F7"/>
    <w:rsid w:val="00EF2DB3"/>
    <w:rsid w:val="00EF33AC"/>
    <w:rsid w:val="00EF37D2"/>
    <w:rsid w:val="00EF43A5"/>
    <w:rsid w:val="00EF563F"/>
    <w:rsid w:val="00EF5AB6"/>
    <w:rsid w:val="00EF6B84"/>
    <w:rsid w:val="00EF6D2C"/>
    <w:rsid w:val="00EF7753"/>
    <w:rsid w:val="00EF78DE"/>
    <w:rsid w:val="00EF7C7B"/>
    <w:rsid w:val="00EF7D63"/>
    <w:rsid w:val="00F006B5"/>
    <w:rsid w:val="00F015B8"/>
    <w:rsid w:val="00F01607"/>
    <w:rsid w:val="00F01650"/>
    <w:rsid w:val="00F01968"/>
    <w:rsid w:val="00F0198C"/>
    <w:rsid w:val="00F02159"/>
    <w:rsid w:val="00F021EF"/>
    <w:rsid w:val="00F02C5C"/>
    <w:rsid w:val="00F02E9D"/>
    <w:rsid w:val="00F0357D"/>
    <w:rsid w:val="00F04945"/>
    <w:rsid w:val="00F049FA"/>
    <w:rsid w:val="00F057A9"/>
    <w:rsid w:val="00F059D8"/>
    <w:rsid w:val="00F060AD"/>
    <w:rsid w:val="00F0616B"/>
    <w:rsid w:val="00F0654C"/>
    <w:rsid w:val="00F06C4B"/>
    <w:rsid w:val="00F07D07"/>
    <w:rsid w:val="00F101A1"/>
    <w:rsid w:val="00F10342"/>
    <w:rsid w:val="00F1293C"/>
    <w:rsid w:val="00F13716"/>
    <w:rsid w:val="00F13863"/>
    <w:rsid w:val="00F13B58"/>
    <w:rsid w:val="00F13F6F"/>
    <w:rsid w:val="00F14556"/>
    <w:rsid w:val="00F165F9"/>
    <w:rsid w:val="00F166B5"/>
    <w:rsid w:val="00F1672A"/>
    <w:rsid w:val="00F16ABB"/>
    <w:rsid w:val="00F16DF8"/>
    <w:rsid w:val="00F17372"/>
    <w:rsid w:val="00F20039"/>
    <w:rsid w:val="00F2045E"/>
    <w:rsid w:val="00F208B9"/>
    <w:rsid w:val="00F20BBF"/>
    <w:rsid w:val="00F21001"/>
    <w:rsid w:val="00F21958"/>
    <w:rsid w:val="00F21AF2"/>
    <w:rsid w:val="00F21B31"/>
    <w:rsid w:val="00F22FD2"/>
    <w:rsid w:val="00F2369C"/>
    <w:rsid w:val="00F2433A"/>
    <w:rsid w:val="00F24E82"/>
    <w:rsid w:val="00F2513A"/>
    <w:rsid w:val="00F26C3D"/>
    <w:rsid w:val="00F306E7"/>
    <w:rsid w:val="00F31967"/>
    <w:rsid w:val="00F31A9E"/>
    <w:rsid w:val="00F31C71"/>
    <w:rsid w:val="00F3272E"/>
    <w:rsid w:val="00F32D6C"/>
    <w:rsid w:val="00F3358F"/>
    <w:rsid w:val="00F35C41"/>
    <w:rsid w:val="00F36A65"/>
    <w:rsid w:val="00F36B07"/>
    <w:rsid w:val="00F37A27"/>
    <w:rsid w:val="00F40B5A"/>
    <w:rsid w:val="00F40BBA"/>
    <w:rsid w:val="00F41884"/>
    <w:rsid w:val="00F42ED4"/>
    <w:rsid w:val="00F43C51"/>
    <w:rsid w:val="00F43CBE"/>
    <w:rsid w:val="00F443E4"/>
    <w:rsid w:val="00F45802"/>
    <w:rsid w:val="00F4635A"/>
    <w:rsid w:val="00F469B7"/>
    <w:rsid w:val="00F47C3C"/>
    <w:rsid w:val="00F47E09"/>
    <w:rsid w:val="00F50E90"/>
    <w:rsid w:val="00F51305"/>
    <w:rsid w:val="00F5134F"/>
    <w:rsid w:val="00F52315"/>
    <w:rsid w:val="00F52614"/>
    <w:rsid w:val="00F529F4"/>
    <w:rsid w:val="00F52BFB"/>
    <w:rsid w:val="00F53B34"/>
    <w:rsid w:val="00F54F06"/>
    <w:rsid w:val="00F551C9"/>
    <w:rsid w:val="00F553A4"/>
    <w:rsid w:val="00F55E4D"/>
    <w:rsid w:val="00F5623F"/>
    <w:rsid w:val="00F5633C"/>
    <w:rsid w:val="00F56AF2"/>
    <w:rsid w:val="00F56F21"/>
    <w:rsid w:val="00F56F53"/>
    <w:rsid w:val="00F5788B"/>
    <w:rsid w:val="00F60ADE"/>
    <w:rsid w:val="00F610AC"/>
    <w:rsid w:val="00F611A5"/>
    <w:rsid w:val="00F611E0"/>
    <w:rsid w:val="00F62AB9"/>
    <w:rsid w:val="00F6311F"/>
    <w:rsid w:val="00F63293"/>
    <w:rsid w:val="00F64128"/>
    <w:rsid w:val="00F6435D"/>
    <w:rsid w:val="00F64364"/>
    <w:rsid w:val="00F6541F"/>
    <w:rsid w:val="00F658D4"/>
    <w:rsid w:val="00F66A27"/>
    <w:rsid w:val="00F66E12"/>
    <w:rsid w:val="00F6737A"/>
    <w:rsid w:val="00F67DAF"/>
    <w:rsid w:val="00F703A5"/>
    <w:rsid w:val="00F71157"/>
    <w:rsid w:val="00F71DD8"/>
    <w:rsid w:val="00F72449"/>
    <w:rsid w:val="00F73D97"/>
    <w:rsid w:val="00F73DC1"/>
    <w:rsid w:val="00F74328"/>
    <w:rsid w:val="00F7506F"/>
    <w:rsid w:val="00F751B7"/>
    <w:rsid w:val="00F758A1"/>
    <w:rsid w:val="00F758D5"/>
    <w:rsid w:val="00F75E12"/>
    <w:rsid w:val="00F7658E"/>
    <w:rsid w:val="00F76968"/>
    <w:rsid w:val="00F76CAE"/>
    <w:rsid w:val="00F779A5"/>
    <w:rsid w:val="00F805A0"/>
    <w:rsid w:val="00F81886"/>
    <w:rsid w:val="00F81EFB"/>
    <w:rsid w:val="00F8239E"/>
    <w:rsid w:val="00F8256D"/>
    <w:rsid w:val="00F82A4C"/>
    <w:rsid w:val="00F83481"/>
    <w:rsid w:val="00F83F97"/>
    <w:rsid w:val="00F85603"/>
    <w:rsid w:val="00F85D68"/>
    <w:rsid w:val="00F85F74"/>
    <w:rsid w:val="00F86229"/>
    <w:rsid w:val="00F863A2"/>
    <w:rsid w:val="00F87AAC"/>
    <w:rsid w:val="00F9016E"/>
    <w:rsid w:val="00F90690"/>
    <w:rsid w:val="00F90D39"/>
    <w:rsid w:val="00F90E5C"/>
    <w:rsid w:val="00F92098"/>
    <w:rsid w:val="00F9333B"/>
    <w:rsid w:val="00F93716"/>
    <w:rsid w:val="00F938D5"/>
    <w:rsid w:val="00F93909"/>
    <w:rsid w:val="00F93C50"/>
    <w:rsid w:val="00F948F9"/>
    <w:rsid w:val="00F94A05"/>
    <w:rsid w:val="00F95027"/>
    <w:rsid w:val="00F9577F"/>
    <w:rsid w:val="00F96464"/>
    <w:rsid w:val="00F97155"/>
    <w:rsid w:val="00F97240"/>
    <w:rsid w:val="00F9789A"/>
    <w:rsid w:val="00F97DE1"/>
    <w:rsid w:val="00FA0954"/>
    <w:rsid w:val="00FA09D7"/>
    <w:rsid w:val="00FA0E1D"/>
    <w:rsid w:val="00FA100F"/>
    <w:rsid w:val="00FA16FB"/>
    <w:rsid w:val="00FA1E4D"/>
    <w:rsid w:val="00FA1FA5"/>
    <w:rsid w:val="00FA1FE2"/>
    <w:rsid w:val="00FA221A"/>
    <w:rsid w:val="00FA2D87"/>
    <w:rsid w:val="00FA2EA7"/>
    <w:rsid w:val="00FA37FC"/>
    <w:rsid w:val="00FA3956"/>
    <w:rsid w:val="00FA4DF5"/>
    <w:rsid w:val="00FA51F7"/>
    <w:rsid w:val="00FA5800"/>
    <w:rsid w:val="00FA5EC0"/>
    <w:rsid w:val="00FA609E"/>
    <w:rsid w:val="00FA6106"/>
    <w:rsid w:val="00FA67A8"/>
    <w:rsid w:val="00FA68BE"/>
    <w:rsid w:val="00FA68C6"/>
    <w:rsid w:val="00FA739B"/>
    <w:rsid w:val="00FA7E8D"/>
    <w:rsid w:val="00FB06A9"/>
    <w:rsid w:val="00FB06CF"/>
    <w:rsid w:val="00FB0A6F"/>
    <w:rsid w:val="00FB189E"/>
    <w:rsid w:val="00FB23A4"/>
    <w:rsid w:val="00FB2BD1"/>
    <w:rsid w:val="00FB354E"/>
    <w:rsid w:val="00FB40FA"/>
    <w:rsid w:val="00FB603F"/>
    <w:rsid w:val="00FB6778"/>
    <w:rsid w:val="00FB69E9"/>
    <w:rsid w:val="00FB6A48"/>
    <w:rsid w:val="00FB7422"/>
    <w:rsid w:val="00FB7557"/>
    <w:rsid w:val="00FB77E7"/>
    <w:rsid w:val="00FB7820"/>
    <w:rsid w:val="00FC010F"/>
    <w:rsid w:val="00FC0BD1"/>
    <w:rsid w:val="00FC1847"/>
    <w:rsid w:val="00FC19F0"/>
    <w:rsid w:val="00FC33F4"/>
    <w:rsid w:val="00FC3C20"/>
    <w:rsid w:val="00FC4641"/>
    <w:rsid w:val="00FC48A5"/>
    <w:rsid w:val="00FC4955"/>
    <w:rsid w:val="00FC4B08"/>
    <w:rsid w:val="00FC4C50"/>
    <w:rsid w:val="00FC5769"/>
    <w:rsid w:val="00FC58DA"/>
    <w:rsid w:val="00FC64A7"/>
    <w:rsid w:val="00FC6674"/>
    <w:rsid w:val="00FC68CA"/>
    <w:rsid w:val="00FC68CB"/>
    <w:rsid w:val="00FC6CAC"/>
    <w:rsid w:val="00FC7553"/>
    <w:rsid w:val="00FD0652"/>
    <w:rsid w:val="00FD073D"/>
    <w:rsid w:val="00FD0EFD"/>
    <w:rsid w:val="00FD194A"/>
    <w:rsid w:val="00FD35E8"/>
    <w:rsid w:val="00FD3981"/>
    <w:rsid w:val="00FD451E"/>
    <w:rsid w:val="00FD470F"/>
    <w:rsid w:val="00FD56AE"/>
    <w:rsid w:val="00FD5902"/>
    <w:rsid w:val="00FD594F"/>
    <w:rsid w:val="00FD59CF"/>
    <w:rsid w:val="00FD6FC2"/>
    <w:rsid w:val="00FD7522"/>
    <w:rsid w:val="00FD7B12"/>
    <w:rsid w:val="00FD7B67"/>
    <w:rsid w:val="00FD7BFE"/>
    <w:rsid w:val="00FD7C78"/>
    <w:rsid w:val="00FE1774"/>
    <w:rsid w:val="00FE1969"/>
    <w:rsid w:val="00FE1DF1"/>
    <w:rsid w:val="00FE27E9"/>
    <w:rsid w:val="00FE2BE7"/>
    <w:rsid w:val="00FE2CF1"/>
    <w:rsid w:val="00FE2FC0"/>
    <w:rsid w:val="00FE315A"/>
    <w:rsid w:val="00FE37EA"/>
    <w:rsid w:val="00FE478B"/>
    <w:rsid w:val="00FE4D9A"/>
    <w:rsid w:val="00FE4F6E"/>
    <w:rsid w:val="00FE5631"/>
    <w:rsid w:val="00FE6A4A"/>
    <w:rsid w:val="00FE7158"/>
    <w:rsid w:val="00FE7242"/>
    <w:rsid w:val="00FE7413"/>
    <w:rsid w:val="00FE76EB"/>
    <w:rsid w:val="00FF0072"/>
    <w:rsid w:val="00FF040C"/>
    <w:rsid w:val="00FF051C"/>
    <w:rsid w:val="00FF2DD8"/>
    <w:rsid w:val="00FF45F8"/>
    <w:rsid w:val="00FF4D01"/>
    <w:rsid w:val="00FF4F68"/>
    <w:rsid w:val="00FF619D"/>
    <w:rsid w:val="00FF65BF"/>
    <w:rsid w:val="00FF6A18"/>
    <w:rsid w:val="00FF73A7"/>
    <w:rsid w:val="00FF749D"/>
    <w:rsid w:val="00FF77CC"/>
    <w:rsid w:val="00FF7D7B"/>
  </w:rsids>
  <m:mathPr>
    <m:mathFont m:val="Cambria Math"/>
    <m:brkBin m:val="before"/>
    <m:brkBinSub m:val="--"/>
    <m:smallFrac m:val="0"/>
    <m:dispDef/>
    <m:lMargin m:val="0"/>
    <m:rMargin m:val="0"/>
    <m:defJc m:val="centerGroup"/>
    <m:wrapIndent m:val="1440"/>
    <m:intLim m:val="subSup"/>
    <m:naryLim m:val="undOvr"/>
  </m:mathPr>
  <w:themeFontLang w:val="cs-CZ"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E66C0"/>
  <w15:docId w15:val="{46DED73E-5319-438A-845C-6036D6EB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A1604"/>
    <w:pPr>
      <w:jc w:val="both"/>
    </w:pPr>
    <w:rPr>
      <w:rFonts w:asciiTheme="minorHAnsi" w:hAnsiTheme="minorHAnsi"/>
      <w:sz w:val="24"/>
    </w:rPr>
  </w:style>
  <w:style w:type="paragraph" w:styleId="Nadpis1">
    <w:name w:val="heading 1"/>
    <w:aliases w:val="Nadpis 1 Char,vlevo 18b."/>
    <w:basedOn w:val="Normln"/>
    <w:next w:val="Normln"/>
    <w:link w:val="Nadpis1Char1"/>
    <w:uiPriority w:val="9"/>
    <w:qFormat/>
    <w:rsid w:val="00E37883"/>
    <w:pPr>
      <w:keepNext/>
      <w:outlineLvl w:val="0"/>
    </w:pPr>
    <w:rPr>
      <w:b/>
      <w:bCs/>
      <w:sz w:val="28"/>
      <w:szCs w:val="34"/>
      <w:u w:val="single"/>
    </w:rPr>
  </w:style>
  <w:style w:type="paragraph" w:styleId="Nadpis2">
    <w:name w:val="heading 2"/>
    <w:aliases w:val="H2,POŘ-Nadpis 2,vlevo 16b."/>
    <w:basedOn w:val="Normln"/>
    <w:next w:val="Normln"/>
    <w:link w:val="Nadpis2Char"/>
    <w:uiPriority w:val="9"/>
    <w:qFormat/>
    <w:rsid w:val="00445CE4"/>
    <w:pPr>
      <w:keepNext/>
      <w:autoSpaceDE w:val="0"/>
      <w:autoSpaceDN w:val="0"/>
      <w:adjustRightInd w:val="0"/>
      <w:outlineLvl w:val="1"/>
    </w:pPr>
    <w:rPr>
      <w:rFonts w:eastAsia="SimSun"/>
      <w:b/>
    </w:rPr>
  </w:style>
  <w:style w:type="paragraph" w:styleId="Nadpis3">
    <w:name w:val="heading 3"/>
    <w:aliases w:val="H3,Vysvětlivky,vlevo 14b."/>
    <w:basedOn w:val="Normln"/>
    <w:next w:val="Normln"/>
    <w:link w:val="Nadpis3Char"/>
    <w:uiPriority w:val="9"/>
    <w:qFormat/>
    <w:rsid w:val="00445CE4"/>
    <w:pPr>
      <w:keepNext/>
      <w:jc w:val="center"/>
      <w:outlineLvl w:val="2"/>
    </w:pPr>
    <w:rPr>
      <w:b/>
      <w:bCs/>
      <w:color w:val="000000"/>
    </w:rPr>
  </w:style>
  <w:style w:type="paragraph" w:styleId="Nadpis4">
    <w:name w:val="heading 4"/>
    <w:aliases w:val="příloha"/>
    <w:basedOn w:val="Normln"/>
    <w:next w:val="Normln"/>
    <w:link w:val="Nadpis4Char"/>
    <w:uiPriority w:val="9"/>
    <w:qFormat/>
    <w:rsid w:val="0010633C"/>
    <w:pPr>
      <w:keepNext/>
      <w:jc w:val="left"/>
      <w:outlineLvl w:val="3"/>
    </w:pPr>
    <w:rPr>
      <w:b/>
      <w:bCs/>
    </w:rPr>
  </w:style>
  <w:style w:type="paragraph" w:styleId="Nadpis5">
    <w:name w:val="heading 5"/>
    <w:basedOn w:val="Normln"/>
    <w:next w:val="Normln"/>
    <w:link w:val="Nadpis5Char"/>
    <w:uiPriority w:val="9"/>
    <w:qFormat/>
    <w:rsid w:val="00445CE4"/>
    <w:pPr>
      <w:keepNext/>
      <w:spacing w:before="240" w:after="120"/>
      <w:outlineLvl w:val="4"/>
    </w:pPr>
    <w:rPr>
      <w:b/>
      <w:noProof/>
    </w:rPr>
  </w:style>
  <w:style w:type="paragraph" w:styleId="Nadpis6">
    <w:name w:val="heading 6"/>
    <w:aliases w:val="střed 14b."/>
    <w:basedOn w:val="Normln"/>
    <w:next w:val="Normln"/>
    <w:link w:val="Nadpis6Char"/>
    <w:uiPriority w:val="9"/>
    <w:qFormat/>
    <w:rsid w:val="00445CE4"/>
    <w:pPr>
      <w:keepNext/>
      <w:spacing w:before="360"/>
      <w:ind w:firstLine="720"/>
      <w:outlineLvl w:val="5"/>
    </w:pPr>
    <w:rPr>
      <w:b/>
      <w:bCs/>
      <w:noProof/>
      <w:u w:val="single"/>
    </w:rPr>
  </w:style>
  <w:style w:type="paragraph" w:styleId="Nadpis7">
    <w:name w:val="heading 7"/>
    <w:basedOn w:val="Normln"/>
    <w:next w:val="Normln"/>
    <w:link w:val="Nadpis7Char"/>
    <w:uiPriority w:val="9"/>
    <w:qFormat/>
    <w:rsid w:val="002E15D3"/>
    <w:pPr>
      <w:keepNext/>
      <w:ind w:left="1296" w:hanging="1296"/>
      <w:outlineLvl w:val="6"/>
    </w:pPr>
    <w:rPr>
      <w:rFonts w:ascii="Arial" w:hAnsi="Arial"/>
      <w:b/>
      <w:bCs/>
      <w:color w:val="0000FF"/>
      <w:sz w:val="22"/>
    </w:rPr>
  </w:style>
  <w:style w:type="paragraph" w:styleId="Nadpis8">
    <w:name w:val="heading 8"/>
    <w:basedOn w:val="Normln"/>
    <w:next w:val="Normln"/>
    <w:link w:val="Nadpis8Char"/>
    <w:uiPriority w:val="9"/>
    <w:qFormat/>
    <w:rsid w:val="00445CE4"/>
    <w:pPr>
      <w:keepNext/>
      <w:jc w:val="center"/>
      <w:outlineLvl w:val="7"/>
    </w:pPr>
    <w:rPr>
      <w:b/>
      <w:bCs/>
      <w:noProof/>
    </w:rPr>
  </w:style>
  <w:style w:type="paragraph" w:styleId="Nadpis9">
    <w:name w:val="heading 9"/>
    <w:basedOn w:val="Normln"/>
    <w:next w:val="Normln"/>
    <w:link w:val="Nadpis9Char"/>
    <w:uiPriority w:val="9"/>
    <w:qFormat/>
    <w:rsid w:val="002E15D3"/>
    <w:pPr>
      <w:spacing w:before="240" w:after="60"/>
      <w:ind w:left="1584" w:hanging="1584"/>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KZ">
    <w:name w:val="Číslo KZ"/>
    <w:basedOn w:val="Normln"/>
    <w:rsid w:val="00445CE4"/>
    <w:rPr>
      <w:b/>
      <w:bCs/>
      <w:sz w:val="32"/>
    </w:rPr>
  </w:style>
  <w:style w:type="paragraph" w:customStyle="1" w:styleId="odsazen">
    <w:name w:val="odsazený"/>
    <w:basedOn w:val="Normln"/>
    <w:rsid w:val="00445CE4"/>
    <w:pPr>
      <w:spacing w:before="120"/>
      <w:ind w:firstLine="567"/>
    </w:pPr>
    <w:rPr>
      <w:iCs/>
    </w:rPr>
  </w:style>
  <w:style w:type="paragraph" w:styleId="Zkladntext">
    <w:name w:val="Body Text"/>
    <w:aliases w:val="?????1,Body ...,Body Text Char,Body Text Char Char,Body Text Char Char Char,Body Text Char1 Char Char,Body Text Char2 Char,Corps de texte INTSUM,Nornální,Základní text - D,Základní text Char,b,Číslovaný seznam (i),Текст1"/>
    <w:basedOn w:val="Normln"/>
    <w:link w:val="ZkladntextChar1"/>
    <w:rsid w:val="00445CE4"/>
    <w:rPr>
      <w:b/>
      <w:bCs/>
      <w:sz w:val="28"/>
      <w:szCs w:val="28"/>
    </w:rPr>
  </w:style>
  <w:style w:type="paragraph" w:styleId="Zkladntextodsazen2">
    <w:name w:val="Body Text Indent 2"/>
    <w:basedOn w:val="Normln"/>
    <w:link w:val="Zkladntextodsazen2Char"/>
    <w:semiHidden/>
    <w:rsid w:val="00445CE4"/>
    <w:pPr>
      <w:ind w:left="1080" w:hanging="1080"/>
    </w:pPr>
  </w:style>
  <w:style w:type="paragraph" w:customStyle="1" w:styleId="vod">
    <w:name w:val="Úvod"/>
    <w:basedOn w:val="Normln"/>
    <w:rsid w:val="00445CE4"/>
    <w:pPr>
      <w:keepNext/>
      <w:spacing w:before="360" w:after="240"/>
      <w:outlineLvl w:val="0"/>
    </w:pPr>
    <w:rPr>
      <w:b/>
      <w:bCs/>
      <w:sz w:val="28"/>
      <w:szCs w:val="28"/>
    </w:rPr>
  </w:style>
  <w:style w:type="paragraph" w:customStyle="1" w:styleId="PlainText1">
    <w:name w:val="Plain Text1"/>
    <w:basedOn w:val="Normln"/>
    <w:rsid w:val="00445CE4"/>
    <w:rPr>
      <w:rFonts w:ascii="Courier New" w:hAnsi="Courier New"/>
    </w:rPr>
  </w:style>
  <w:style w:type="paragraph" w:styleId="Zkladntextodsazen">
    <w:name w:val="Body Text Indent"/>
    <w:aliases w:val=" Char Char Char, Char Char Char Char Char, Char Char1, Char Char1 Char Char,Základní text odsazený Char Char,Základní text odsazený Char Char Char Char,Základní text odsazený Char1,Základní text odsazený Char1 Char Char"/>
    <w:basedOn w:val="Normln"/>
    <w:link w:val="ZkladntextodsazenChar"/>
    <w:semiHidden/>
    <w:rsid w:val="00445CE4"/>
    <w:pPr>
      <w:ind w:firstLine="720"/>
    </w:pPr>
  </w:style>
  <w:style w:type="paragraph" w:styleId="Zkladntext3">
    <w:name w:val="Body Text 3"/>
    <w:basedOn w:val="Normln"/>
    <w:link w:val="Zkladntext3Char"/>
    <w:semiHidden/>
    <w:rsid w:val="00445CE4"/>
    <w:pPr>
      <w:keepNext/>
      <w:keepLines/>
    </w:pPr>
    <w:rPr>
      <w:b/>
      <w:bCs/>
    </w:rPr>
  </w:style>
  <w:style w:type="paragraph" w:styleId="Zkladntext2">
    <w:name w:val="Body Text 2"/>
    <w:basedOn w:val="Normln"/>
    <w:link w:val="Zkladntext2Char"/>
    <w:semiHidden/>
    <w:rsid w:val="00445CE4"/>
    <w:pPr>
      <w:spacing w:after="120" w:line="480" w:lineRule="auto"/>
    </w:pPr>
  </w:style>
  <w:style w:type="paragraph" w:customStyle="1" w:styleId="BodyText21">
    <w:name w:val="Body Text 21"/>
    <w:basedOn w:val="Normln"/>
    <w:rsid w:val="00445CE4"/>
    <w:pPr>
      <w:overflowPunct w:val="0"/>
      <w:autoSpaceDE w:val="0"/>
      <w:autoSpaceDN w:val="0"/>
      <w:adjustRightInd w:val="0"/>
      <w:spacing w:after="120"/>
      <w:textAlignment w:val="baseline"/>
    </w:pPr>
  </w:style>
  <w:style w:type="paragraph" w:styleId="Zpat">
    <w:name w:val="footer"/>
    <w:basedOn w:val="Normln"/>
    <w:link w:val="ZpatChar"/>
    <w:uiPriority w:val="99"/>
    <w:rsid w:val="00445CE4"/>
    <w:pPr>
      <w:tabs>
        <w:tab w:val="center" w:pos="4536"/>
        <w:tab w:val="right" w:pos="9072"/>
      </w:tabs>
    </w:pPr>
  </w:style>
  <w:style w:type="character" w:styleId="slostrnky">
    <w:name w:val="page number"/>
    <w:basedOn w:val="Standardnpsmoodstavce"/>
    <w:semiHidden/>
    <w:rsid w:val="00445CE4"/>
  </w:style>
  <w:style w:type="paragraph" w:styleId="Zhlav">
    <w:name w:val="header"/>
    <w:basedOn w:val="Normln"/>
    <w:link w:val="ZhlavChar"/>
    <w:uiPriority w:val="99"/>
    <w:rsid w:val="00445CE4"/>
    <w:pPr>
      <w:tabs>
        <w:tab w:val="center" w:pos="4536"/>
        <w:tab w:val="right" w:pos="9072"/>
      </w:tabs>
    </w:pPr>
  </w:style>
  <w:style w:type="character" w:styleId="Odkaznakoment">
    <w:name w:val="annotation reference"/>
    <w:basedOn w:val="Standardnpsmoodstavce"/>
    <w:uiPriority w:val="99"/>
    <w:semiHidden/>
    <w:rsid w:val="00445CE4"/>
    <w:rPr>
      <w:sz w:val="16"/>
      <w:szCs w:val="16"/>
    </w:rPr>
  </w:style>
  <w:style w:type="paragraph" w:styleId="Textkomente">
    <w:name w:val="annotation text"/>
    <w:basedOn w:val="Normln"/>
    <w:link w:val="TextkomenteChar"/>
    <w:uiPriority w:val="99"/>
    <w:rsid w:val="00445CE4"/>
  </w:style>
  <w:style w:type="paragraph" w:styleId="Zkladntextodsazen3">
    <w:name w:val="Body Text Indent 3"/>
    <w:basedOn w:val="Normln"/>
    <w:link w:val="Zkladntextodsazen3Char"/>
    <w:semiHidden/>
    <w:rsid w:val="00445CE4"/>
    <w:pPr>
      <w:tabs>
        <w:tab w:val="center" w:pos="4535"/>
      </w:tabs>
      <w:ind w:left="360"/>
    </w:pPr>
    <w:rPr>
      <w:noProof/>
    </w:rPr>
  </w:style>
  <w:style w:type="paragraph" w:customStyle="1" w:styleId="Styl10">
    <w:name w:val="Styl1"/>
    <w:basedOn w:val="Normln"/>
    <w:rsid w:val="00445CE4"/>
    <w:pPr>
      <w:widowControl w:val="0"/>
      <w:autoSpaceDE w:val="0"/>
      <w:autoSpaceDN w:val="0"/>
      <w:adjustRightInd w:val="0"/>
      <w:spacing w:before="120"/>
      <w:ind w:firstLine="709"/>
    </w:pPr>
    <w:rPr>
      <w:noProof/>
    </w:rPr>
  </w:style>
  <w:style w:type="paragraph" w:customStyle="1" w:styleId="Odstavec">
    <w:name w:val="Odstavec"/>
    <w:basedOn w:val="Normln"/>
    <w:rsid w:val="00445CE4"/>
    <w:pPr>
      <w:spacing w:before="120"/>
      <w:ind w:firstLine="709"/>
    </w:pPr>
    <w:rPr>
      <w:noProof/>
    </w:rPr>
  </w:style>
  <w:style w:type="paragraph" w:styleId="Bezmezer">
    <w:name w:val="No Spacing"/>
    <w:aliases w:val="Graf"/>
    <w:uiPriority w:val="1"/>
    <w:qFormat/>
    <w:rsid w:val="00FD7B67"/>
    <w:pPr>
      <w:numPr>
        <w:numId w:val="12"/>
      </w:numPr>
    </w:pPr>
    <w:rPr>
      <w:rFonts w:asciiTheme="minorHAnsi" w:hAnsiTheme="minorHAnsi"/>
      <w:sz w:val="24"/>
      <w:szCs w:val="24"/>
      <w:lang w:eastAsia="en-US"/>
    </w:rPr>
  </w:style>
  <w:style w:type="paragraph" w:styleId="Odstavecseseznamem">
    <w:name w:val="List Paragraph"/>
    <w:aliases w:val="Dot pt,Indicator Text,LISTA,List Paragraph (Czech Tourism),List Paragraph Char Char Char,List Paragraph à moi,List Paragraph_0,List Paragraph_1,Nad,Nadpis pro KZ,No Spacing1,Numbered Para 1,Odstavec_muj,můj Nadpis 2,odrážky"/>
    <w:basedOn w:val="Normln"/>
    <w:link w:val="OdstavecseseznamemChar"/>
    <w:uiPriority w:val="34"/>
    <w:qFormat/>
    <w:rsid w:val="00814C74"/>
    <w:pPr>
      <w:ind w:left="708"/>
    </w:pPr>
  </w:style>
  <w:style w:type="character" w:styleId="Siln">
    <w:name w:val="Strong"/>
    <w:basedOn w:val="Standardnpsmoodstavce"/>
    <w:uiPriority w:val="22"/>
    <w:qFormat/>
    <w:rsid w:val="00B35C94"/>
    <w:rPr>
      <w:b/>
      <w:bCs/>
    </w:rPr>
  </w:style>
  <w:style w:type="character" w:styleId="Znakapoznpodarou">
    <w:name w:val="footnote reference"/>
    <w:aliases w:val="12 b.,BVI fnr Char Char Char,Char1 Char Char Char,Footnote Char Char Char,Footnote reference number Char Char Char,Footnote symbol Char Char Char,Ref Char Char Char,Times 10 Point Char Char Char,de nota al pie Char Char Char"/>
    <w:basedOn w:val="Standardnpsmoodstavce"/>
    <w:link w:val="BVIfnrCharChar"/>
    <w:rsid w:val="00DC76F7"/>
    <w:rPr>
      <w:vertAlign w:val="superscript"/>
    </w:rPr>
  </w:style>
  <w:style w:type="paragraph" w:styleId="Textpoznpodarou">
    <w:name w:val="footnote text"/>
    <w:aliases w:val="Char,Char Char Char1,Char Char1,FSR footnote,Footnote,Footnote Text Char1,Fußnote,Geneva 9,Plonk,Schriftart: 10 pt,Schriftart: 8 pt,Schriftart: 9 pt,Text pozn. pod čarou1,Text pozn. pod čarou_martin_ang,f,fn,lábléc,pozn. pod čarou"/>
    <w:basedOn w:val="Normln"/>
    <w:link w:val="TextpoznpodarouChar"/>
    <w:uiPriority w:val="99"/>
    <w:rsid w:val="00DC76F7"/>
  </w:style>
  <w:style w:type="character" w:customStyle="1" w:styleId="TextpoznpodarouChar">
    <w:name w:val="Text pozn. pod čarou Char"/>
    <w:aliases w:val="Char Char,Char Char Char1 Char,Char Char1 Char,FSR footnote Char,Footnote Char,Footnote Text Char1 Char,Fußnote Char,Geneva 9 Char,Plonk Char,Schriftart: 10 pt Char,Schriftart: 8 pt Char,Schriftart: 9 pt Char,f Char,fn Char"/>
    <w:basedOn w:val="Standardnpsmoodstavce"/>
    <w:link w:val="Textpoznpodarou"/>
    <w:uiPriority w:val="99"/>
    <w:rsid w:val="00DC76F7"/>
    <w:rPr>
      <w:lang w:val="en-US" w:eastAsia="en-US"/>
    </w:rPr>
  </w:style>
  <w:style w:type="paragraph" w:styleId="Nzev">
    <w:name w:val="Title"/>
    <w:aliases w:val="Pod čarou"/>
    <w:basedOn w:val="Normln"/>
    <w:link w:val="NzevChar"/>
    <w:uiPriority w:val="10"/>
    <w:qFormat/>
    <w:rsid w:val="00EB4F7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pPr>
    <w:rPr>
      <w:rFonts w:cs="Times New Roman CE obyeejné"/>
      <w:bCs/>
      <w:i/>
      <w:sz w:val="20"/>
      <w:szCs w:val="28"/>
    </w:rPr>
  </w:style>
  <w:style w:type="character" w:customStyle="1" w:styleId="NzevChar">
    <w:name w:val="Název Char"/>
    <w:aliases w:val="Pod čarou Char"/>
    <w:basedOn w:val="Standardnpsmoodstavce"/>
    <w:link w:val="Nzev"/>
    <w:uiPriority w:val="10"/>
    <w:rsid w:val="00EB4F7E"/>
    <w:rPr>
      <w:rFonts w:asciiTheme="minorHAnsi" w:hAnsiTheme="minorHAnsi" w:cs="Times New Roman CE obyeejné"/>
      <w:bCs/>
      <w:i/>
      <w:szCs w:val="28"/>
    </w:rPr>
  </w:style>
  <w:style w:type="character" w:styleId="Hypertextovodkaz">
    <w:name w:val="Hyperlink"/>
    <w:basedOn w:val="Standardnpsmoodstavce"/>
    <w:uiPriority w:val="99"/>
    <w:rsid w:val="00FE449A"/>
    <w:rPr>
      <w:color w:val="0000FF"/>
      <w:u w:val="single"/>
    </w:rPr>
  </w:style>
  <w:style w:type="paragraph" w:styleId="Prosttext">
    <w:name w:val="Plain Text"/>
    <w:basedOn w:val="Normln"/>
    <w:link w:val="ProsttextChar"/>
    <w:uiPriority w:val="99"/>
    <w:unhideWhenUsed/>
    <w:rsid w:val="00CC77E3"/>
    <w:rPr>
      <w:rFonts w:ascii="Consolas" w:eastAsia="Calibri" w:hAnsi="Consolas"/>
      <w:sz w:val="21"/>
      <w:szCs w:val="21"/>
    </w:rPr>
  </w:style>
  <w:style w:type="character" w:customStyle="1" w:styleId="ProsttextChar">
    <w:name w:val="Prostý text Char"/>
    <w:basedOn w:val="Standardnpsmoodstavce"/>
    <w:link w:val="Prosttext"/>
    <w:uiPriority w:val="99"/>
    <w:rsid w:val="00CC77E3"/>
    <w:rPr>
      <w:rFonts w:ascii="Consolas" w:eastAsia="Calibri" w:hAnsi="Consolas"/>
      <w:sz w:val="21"/>
      <w:szCs w:val="21"/>
      <w:lang w:eastAsia="en-US"/>
    </w:rPr>
  </w:style>
  <w:style w:type="table" w:styleId="Mkatabulky">
    <w:name w:val="Table Grid"/>
    <w:basedOn w:val="Normlntabulka"/>
    <w:uiPriority w:val="39"/>
    <w:rsid w:val="00CA6F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ulek">
    <w:name w:val="caption"/>
    <w:basedOn w:val="Normln"/>
    <w:next w:val="Normln"/>
    <w:uiPriority w:val="35"/>
    <w:unhideWhenUsed/>
    <w:qFormat/>
    <w:rsid w:val="00891AB3"/>
    <w:pPr>
      <w:spacing w:after="200"/>
    </w:pPr>
    <w:rPr>
      <w:rFonts w:ascii="Arial" w:eastAsia="Calibri" w:hAnsi="Arial"/>
      <w:b/>
      <w:bCs/>
      <w:color w:val="4F81BD"/>
      <w:sz w:val="18"/>
      <w:szCs w:val="18"/>
    </w:rPr>
  </w:style>
  <w:style w:type="paragraph" w:styleId="Textbubliny">
    <w:name w:val="Balloon Text"/>
    <w:basedOn w:val="Normln"/>
    <w:link w:val="TextbublinyChar"/>
    <w:uiPriority w:val="99"/>
    <w:semiHidden/>
    <w:unhideWhenUsed/>
    <w:rsid w:val="001711B8"/>
    <w:rPr>
      <w:rFonts w:ascii="Tahoma" w:hAnsi="Tahoma" w:cs="Tahoma"/>
      <w:sz w:val="16"/>
      <w:szCs w:val="16"/>
    </w:rPr>
  </w:style>
  <w:style w:type="character" w:customStyle="1" w:styleId="TextbublinyChar">
    <w:name w:val="Text bubliny Char"/>
    <w:basedOn w:val="Standardnpsmoodstavce"/>
    <w:link w:val="Textbubliny"/>
    <w:uiPriority w:val="99"/>
    <w:semiHidden/>
    <w:rsid w:val="001711B8"/>
    <w:rPr>
      <w:rFonts w:ascii="Tahoma" w:hAnsi="Tahoma" w:cs="Tahoma"/>
      <w:sz w:val="16"/>
      <w:szCs w:val="16"/>
      <w:lang w:val="en-US" w:eastAsia="en-US"/>
    </w:rPr>
  </w:style>
  <w:style w:type="paragraph" w:customStyle="1" w:styleId="normalodsazene3">
    <w:name w:val="normalodsazene3"/>
    <w:basedOn w:val="Normln"/>
    <w:rsid w:val="00834C0F"/>
    <w:pPr>
      <w:spacing w:before="30" w:after="75"/>
    </w:pPr>
    <w:rPr>
      <w:rFonts w:ascii="Verdana" w:hAnsi="Verdana"/>
      <w:color w:val="585858"/>
      <w:sz w:val="26"/>
      <w:szCs w:val="26"/>
    </w:rPr>
  </w:style>
  <w:style w:type="paragraph" w:styleId="Normlnweb">
    <w:name w:val="Normal (Web)"/>
    <w:basedOn w:val="Normln"/>
    <w:uiPriority w:val="99"/>
    <w:unhideWhenUsed/>
    <w:rsid w:val="004B5A40"/>
    <w:pPr>
      <w:spacing w:before="100" w:beforeAutospacing="1" w:after="100" w:afterAutospacing="1"/>
    </w:pPr>
  </w:style>
  <w:style w:type="paragraph" w:customStyle="1" w:styleId="Odstavecseseznamem1">
    <w:name w:val="Odstavec se seznamem1"/>
    <w:aliases w:val="Odstavec se seznamem2"/>
    <w:basedOn w:val="Normln"/>
    <w:uiPriority w:val="34"/>
    <w:qFormat/>
    <w:rsid w:val="0055636A"/>
    <w:pPr>
      <w:spacing w:after="200" w:line="276" w:lineRule="auto"/>
      <w:ind w:left="720"/>
      <w:contextualSpacing/>
    </w:pPr>
    <w:rPr>
      <w:rFonts w:ascii="Calibri" w:hAnsi="Calibri"/>
      <w:sz w:val="22"/>
      <w:szCs w:val="22"/>
    </w:rPr>
  </w:style>
  <w:style w:type="character" w:customStyle="1" w:styleId="bbtext">
    <w:name w:val="bbtext"/>
    <w:basedOn w:val="Standardnpsmoodstavce"/>
    <w:rsid w:val="005F012E"/>
  </w:style>
  <w:style w:type="paragraph" w:customStyle="1" w:styleId="lnek3">
    <w:name w:val="článek3"/>
    <w:basedOn w:val="Normln"/>
    <w:rsid w:val="00E579E8"/>
    <w:pPr>
      <w:numPr>
        <w:ilvl w:val="2"/>
        <w:numId w:val="1"/>
      </w:numPr>
      <w:tabs>
        <w:tab w:val="clear" w:pos="1277"/>
      </w:tabs>
      <w:spacing w:after="120"/>
      <w:ind w:left="2220" w:hanging="360"/>
    </w:pPr>
  </w:style>
  <w:style w:type="paragraph" w:customStyle="1" w:styleId="lnek1">
    <w:name w:val="článek1"/>
    <w:basedOn w:val="Normln"/>
    <w:next w:val="lnek2"/>
    <w:rsid w:val="00E579E8"/>
    <w:pPr>
      <w:keepNext/>
      <w:keepLines/>
      <w:numPr>
        <w:numId w:val="1"/>
      </w:numPr>
      <w:spacing w:before="240" w:after="240"/>
      <w:jc w:val="center"/>
    </w:pPr>
    <w:rPr>
      <w:b/>
      <w:sz w:val="28"/>
      <w:szCs w:val="28"/>
    </w:rPr>
  </w:style>
  <w:style w:type="paragraph" w:customStyle="1" w:styleId="lnek2">
    <w:name w:val="článek2"/>
    <w:basedOn w:val="Normln"/>
    <w:next w:val="lnek3"/>
    <w:rsid w:val="00E579E8"/>
    <w:pPr>
      <w:numPr>
        <w:ilvl w:val="1"/>
        <w:numId w:val="1"/>
      </w:numPr>
      <w:spacing w:before="120" w:after="120"/>
    </w:pPr>
    <w:rPr>
      <w:b/>
    </w:rPr>
  </w:style>
  <w:style w:type="paragraph" w:customStyle="1" w:styleId="NormlnKZ">
    <w:name w:val="Normální KZ"/>
    <w:basedOn w:val="Normln"/>
    <w:rsid w:val="006A7F16"/>
    <w:pPr>
      <w:spacing w:after="120"/>
      <w:ind w:firstLine="425"/>
    </w:pPr>
    <w:rPr>
      <w:sz w:val="22"/>
    </w:rPr>
  </w:style>
  <w:style w:type="paragraph" w:customStyle="1" w:styleId="Fous">
    <w:name w:val="Fous"/>
    <w:basedOn w:val="Normln"/>
    <w:rsid w:val="006A7F16"/>
    <w:pPr>
      <w:numPr>
        <w:numId w:val="2"/>
      </w:numPr>
      <w:tabs>
        <w:tab w:val="clear" w:pos="722"/>
        <w:tab w:val="num" w:pos="360"/>
      </w:tabs>
      <w:ind w:left="360" w:hanging="360"/>
    </w:pPr>
    <w:rPr>
      <w:sz w:val="22"/>
    </w:rPr>
  </w:style>
  <w:style w:type="paragraph" w:customStyle="1" w:styleId="Default">
    <w:name w:val="Default"/>
    <w:rsid w:val="00C50826"/>
    <w:pPr>
      <w:autoSpaceDE w:val="0"/>
      <w:autoSpaceDN w:val="0"/>
      <w:adjustRightInd w:val="0"/>
    </w:pPr>
    <w:rPr>
      <w:rFonts w:ascii="Arial" w:hAnsi="Arial" w:cs="Arial"/>
      <w:color w:val="000000"/>
      <w:sz w:val="24"/>
      <w:szCs w:val="24"/>
      <w:lang w:eastAsia="en-US"/>
    </w:r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link w:val="Znakapoznpodarou"/>
    <w:rsid w:val="00A30E79"/>
    <w:pPr>
      <w:spacing w:after="160" w:line="240" w:lineRule="exact"/>
    </w:pPr>
    <w:rPr>
      <w:vertAlign w:val="superscript"/>
    </w:rPr>
  </w:style>
  <w:style w:type="character" w:styleId="Zdraznn">
    <w:name w:val="Emphasis"/>
    <w:basedOn w:val="Standardnpsmoodstavce"/>
    <w:uiPriority w:val="20"/>
    <w:qFormat/>
    <w:rsid w:val="00524340"/>
    <w:rPr>
      <w:b/>
      <w:bCs/>
      <w:i w:val="0"/>
      <w:iCs w:val="0"/>
    </w:rPr>
  </w:style>
  <w:style w:type="character" w:customStyle="1" w:styleId="st1">
    <w:name w:val="st1"/>
    <w:basedOn w:val="Standardnpsmoodstavce"/>
    <w:rsid w:val="004C70C2"/>
  </w:style>
  <w:style w:type="character" w:customStyle="1" w:styleId="cizojazycne">
    <w:name w:val="cizojazycne"/>
    <w:basedOn w:val="Standardnpsmoodstavce"/>
    <w:rsid w:val="004C70C2"/>
  </w:style>
  <w:style w:type="character" w:customStyle="1" w:styleId="red-icon">
    <w:name w:val="red-icon"/>
    <w:basedOn w:val="Standardnpsmoodstavce"/>
    <w:rsid w:val="00A91E58"/>
  </w:style>
  <w:style w:type="character" w:customStyle="1" w:styleId="black-icon">
    <w:name w:val="black-icon"/>
    <w:basedOn w:val="Standardnpsmoodstavce"/>
    <w:rsid w:val="00A91E58"/>
  </w:style>
  <w:style w:type="character" w:customStyle="1" w:styleId="hps">
    <w:name w:val="hps"/>
    <w:basedOn w:val="Standardnpsmoodstavce"/>
    <w:rsid w:val="00692B18"/>
  </w:style>
  <w:style w:type="character" w:customStyle="1" w:styleId="shorttext">
    <w:name w:val="short_text"/>
    <w:basedOn w:val="Standardnpsmoodstavce"/>
    <w:rsid w:val="00692B18"/>
  </w:style>
  <w:style w:type="character" w:customStyle="1" w:styleId="Nadpis3Char">
    <w:name w:val="Nadpis 3 Char"/>
    <w:aliases w:val="H3 Char,Vysvětlivky Char,vlevo 14b. Char"/>
    <w:basedOn w:val="Standardnpsmoodstavce"/>
    <w:link w:val="Nadpis3"/>
    <w:uiPriority w:val="9"/>
    <w:rsid w:val="00174C92"/>
    <w:rPr>
      <w:b/>
      <w:bCs/>
      <w:color w:val="000000"/>
    </w:rPr>
  </w:style>
  <w:style w:type="character" w:customStyle="1" w:styleId="ZpatChar">
    <w:name w:val="Zápatí Char"/>
    <w:basedOn w:val="Standardnpsmoodstavce"/>
    <w:link w:val="Zpat"/>
    <w:uiPriority w:val="99"/>
    <w:rsid w:val="003D7541"/>
    <w:rPr>
      <w:sz w:val="24"/>
      <w:szCs w:val="24"/>
      <w:lang w:eastAsia="en-US"/>
    </w:rPr>
  </w:style>
  <w:style w:type="character" w:customStyle="1" w:styleId="OdstavecseseznamemChar">
    <w:name w:val="Odstavec se seznamem Char"/>
    <w:aliases w:val="Dot pt Char,Indicator Text Char,LISTA Char,List Paragraph (Czech Tourism) Char,List Paragraph Char Char Char Char,List Paragraph à moi Char,List Paragraph_0 Char,List Paragraph_1 Char,Nad Char,Nadpis pro KZ Char,odrážky Char"/>
    <w:basedOn w:val="Standardnpsmoodstavce"/>
    <w:link w:val="Odstavecseseznamem"/>
    <w:uiPriority w:val="34"/>
    <w:qFormat/>
    <w:locked/>
    <w:rsid w:val="00CF2CBD"/>
    <w:rPr>
      <w:sz w:val="24"/>
      <w:szCs w:val="24"/>
      <w:lang w:eastAsia="en-US"/>
    </w:rPr>
  </w:style>
  <w:style w:type="character" w:customStyle="1" w:styleId="Nadpis7Char">
    <w:name w:val="Nadpis 7 Char"/>
    <w:basedOn w:val="Standardnpsmoodstavce"/>
    <w:link w:val="Nadpis7"/>
    <w:uiPriority w:val="9"/>
    <w:rsid w:val="002E15D3"/>
    <w:rPr>
      <w:rFonts w:ascii="Arial" w:hAnsi="Arial"/>
      <w:b/>
      <w:bCs/>
      <w:color w:val="0000FF"/>
      <w:sz w:val="22"/>
      <w:szCs w:val="24"/>
      <w:lang w:eastAsia="en-US"/>
    </w:rPr>
  </w:style>
  <w:style w:type="character" w:customStyle="1" w:styleId="Nadpis9Char">
    <w:name w:val="Nadpis 9 Char"/>
    <w:basedOn w:val="Standardnpsmoodstavce"/>
    <w:link w:val="Nadpis9"/>
    <w:uiPriority w:val="9"/>
    <w:rsid w:val="002E15D3"/>
    <w:rPr>
      <w:rFonts w:ascii="Cambria" w:hAnsi="Cambria"/>
      <w:sz w:val="22"/>
      <w:szCs w:val="22"/>
      <w:lang w:eastAsia="en-US"/>
    </w:rPr>
  </w:style>
  <w:style w:type="character" w:customStyle="1" w:styleId="ZhlavChar">
    <w:name w:val="Záhlaví Char"/>
    <w:basedOn w:val="Standardnpsmoodstavce"/>
    <w:link w:val="Zhlav"/>
    <w:uiPriority w:val="99"/>
    <w:rsid w:val="0024209B"/>
    <w:rPr>
      <w:sz w:val="24"/>
      <w:szCs w:val="24"/>
      <w:lang w:eastAsia="en-US"/>
    </w:rPr>
  </w:style>
  <w:style w:type="character" w:customStyle="1" w:styleId="Nadpis5Char">
    <w:name w:val="Nadpis 5 Char"/>
    <w:basedOn w:val="Standardnpsmoodstavce"/>
    <w:link w:val="Nadpis5"/>
    <w:uiPriority w:val="9"/>
    <w:rsid w:val="006441C4"/>
    <w:rPr>
      <w:b/>
      <w:noProof/>
      <w:sz w:val="24"/>
      <w:szCs w:val="24"/>
      <w:lang w:eastAsia="en-US"/>
    </w:rPr>
  </w:style>
  <w:style w:type="character" w:customStyle="1" w:styleId="TextkomenteChar">
    <w:name w:val="Text komentáře Char"/>
    <w:basedOn w:val="Standardnpsmoodstavce"/>
    <w:link w:val="Textkomente"/>
    <w:uiPriority w:val="99"/>
    <w:rsid w:val="00D75209"/>
    <w:rPr>
      <w:lang w:eastAsia="en-US"/>
    </w:rPr>
  </w:style>
  <w:style w:type="paragraph" w:styleId="Revize">
    <w:name w:val="Revision"/>
    <w:hidden/>
    <w:uiPriority w:val="99"/>
    <w:semiHidden/>
    <w:rsid w:val="00F208B9"/>
    <w:rPr>
      <w:sz w:val="24"/>
      <w:szCs w:val="24"/>
      <w:lang w:eastAsia="en-US"/>
    </w:rPr>
  </w:style>
  <w:style w:type="paragraph" w:styleId="Pedmtkomente">
    <w:name w:val="annotation subject"/>
    <w:basedOn w:val="Textkomente"/>
    <w:next w:val="Textkomente"/>
    <w:link w:val="PedmtkomenteChar"/>
    <w:uiPriority w:val="99"/>
    <w:semiHidden/>
    <w:unhideWhenUsed/>
    <w:rsid w:val="009B2545"/>
    <w:rPr>
      <w:b/>
      <w:bCs/>
    </w:rPr>
  </w:style>
  <w:style w:type="character" w:customStyle="1" w:styleId="PedmtkomenteChar">
    <w:name w:val="Předmět komentáře Char"/>
    <w:basedOn w:val="TextkomenteChar"/>
    <w:link w:val="Pedmtkomente"/>
    <w:uiPriority w:val="99"/>
    <w:semiHidden/>
    <w:rsid w:val="009B2545"/>
    <w:rPr>
      <w:b/>
      <w:bCs/>
      <w:lang w:eastAsia="en-US"/>
    </w:rPr>
  </w:style>
  <w:style w:type="paragraph" w:customStyle="1" w:styleId="Poznmka">
    <w:name w:val="Poznámka"/>
    <w:basedOn w:val="Normln"/>
    <w:link w:val="PoznmkaChar"/>
    <w:autoRedefine/>
    <w:qFormat/>
    <w:rsid w:val="00C3302D"/>
    <w:pPr>
      <w:spacing w:before="60"/>
    </w:pPr>
    <w:rPr>
      <w:i/>
      <w:szCs w:val="18"/>
    </w:rPr>
  </w:style>
  <w:style w:type="character" w:customStyle="1" w:styleId="PoznmkaChar">
    <w:name w:val="Poznámka Char"/>
    <w:link w:val="Poznmka"/>
    <w:rsid w:val="00C3302D"/>
    <w:rPr>
      <w:rFonts w:asciiTheme="minorHAnsi" w:hAnsiTheme="minorHAnsi"/>
      <w:i/>
      <w:szCs w:val="18"/>
      <w:lang w:eastAsia="en-US"/>
    </w:rPr>
  </w:style>
  <w:style w:type="paragraph" w:customStyle="1" w:styleId="Nzevtabulky">
    <w:name w:val="Název tabulky"/>
    <w:basedOn w:val="Normln"/>
    <w:qFormat/>
    <w:rsid w:val="00C3302D"/>
    <w:pPr>
      <w:keepNext/>
      <w:numPr>
        <w:ilvl w:val="1"/>
        <w:numId w:val="3"/>
      </w:numPr>
      <w:spacing w:before="240"/>
      <w:ind w:left="1276" w:hanging="1276"/>
    </w:pPr>
    <w:rPr>
      <w:rFonts w:cs="Arial"/>
      <w:szCs w:val="22"/>
    </w:rPr>
  </w:style>
  <w:style w:type="paragraph" w:customStyle="1" w:styleId="Zdroj">
    <w:name w:val="Zdroj"/>
    <w:basedOn w:val="Normln"/>
    <w:link w:val="ZdrojChar"/>
    <w:qFormat/>
    <w:rsid w:val="007F2E73"/>
    <w:pPr>
      <w:ind w:left="57"/>
    </w:pPr>
    <w:rPr>
      <w:i/>
      <w:sz w:val="20"/>
      <w:szCs w:val="18"/>
    </w:rPr>
  </w:style>
  <w:style w:type="character" w:customStyle="1" w:styleId="ZdrojChar">
    <w:name w:val="Zdroj Char"/>
    <w:basedOn w:val="Standardnpsmoodstavce"/>
    <w:link w:val="Zdroj"/>
    <w:locked/>
    <w:rsid w:val="007F2E73"/>
    <w:rPr>
      <w:rFonts w:asciiTheme="minorHAnsi" w:hAnsiTheme="minorHAnsi"/>
      <w:i/>
      <w:szCs w:val="18"/>
    </w:rPr>
  </w:style>
  <w:style w:type="character" w:customStyle="1" w:styleId="Nadpis2Char">
    <w:name w:val="Nadpis 2 Char"/>
    <w:aliases w:val="H2 Char,POŘ-Nadpis 2 Char,vlevo 16b. Char"/>
    <w:basedOn w:val="Standardnpsmoodstavce"/>
    <w:link w:val="Nadpis2"/>
    <w:uiPriority w:val="9"/>
    <w:rsid w:val="00C21EF3"/>
    <w:rPr>
      <w:rFonts w:eastAsia="SimSun"/>
      <w:b/>
      <w:sz w:val="24"/>
    </w:rPr>
  </w:style>
  <w:style w:type="character" w:customStyle="1" w:styleId="Nadpis6Char">
    <w:name w:val="Nadpis 6 Char"/>
    <w:aliases w:val="střed 14b. Char"/>
    <w:basedOn w:val="Standardnpsmoodstavce"/>
    <w:link w:val="Nadpis6"/>
    <w:uiPriority w:val="9"/>
    <w:rsid w:val="00C21EF3"/>
    <w:rPr>
      <w:b/>
      <w:bCs/>
      <w:noProof/>
      <w:sz w:val="24"/>
      <w:szCs w:val="24"/>
      <w:u w:val="single"/>
      <w:lang w:eastAsia="en-US"/>
    </w:rPr>
  </w:style>
  <w:style w:type="paragraph" w:styleId="Citt">
    <w:name w:val="Quote"/>
    <w:basedOn w:val="Normln"/>
    <w:next w:val="Normln"/>
    <w:link w:val="CittChar"/>
    <w:uiPriority w:val="29"/>
    <w:qFormat/>
    <w:rsid w:val="00C21EF3"/>
    <w:pPr>
      <w:spacing w:before="120"/>
    </w:pPr>
    <w:rPr>
      <w:rFonts w:ascii="Arial" w:eastAsiaTheme="minorHAnsi" w:hAnsi="Arial" w:cstheme="minorBidi"/>
      <w:i/>
      <w:iCs/>
      <w:color w:val="000000" w:themeColor="text1"/>
      <w:sz w:val="22"/>
      <w:szCs w:val="22"/>
    </w:rPr>
  </w:style>
  <w:style w:type="character" w:customStyle="1" w:styleId="CittChar">
    <w:name w:val="Citát Char"/>
    <w:basedOn w:val="Standardnpsmoodstavce"/>
    <w:link w:val="Citt"/>
    <w:uiPriority w:val="29"/>
    <w:rsid w:val="00C21EF3"/>
    <w:rPr>
      <w:rFonts w:ascii="Arial" w:eastAsiaTheme="minorHAnsi" w:hAnsi="Arial" w:cstheme="minorBidi"/>
      <w:i/>
      <w:iCs/>
      <w:color w:val="000000" w:themeColor="text1"/>
      <w:sz w:val="22"/>
      <w:szCs w:val="22"/>
      <w:lang w:eastAsia="en-US"/>
    </w:rPr>
  </w:style>
  <w:style w:type="paragraph" w:customStyle="1" w:styleId="N1">
    <w:name w:val="N1"/>
    <w:basedOn w:val="Normln"/>
    <w:qFormat/>
    <w:rsid w:val="00C21EF3"/>
    <w:pPr>
      <w:keepNext/>
      <w:numPr>
        <w:numId w:val="4"/>
      </w:numPr>
      <w:spacing w:before="240" w:after="240"/>
    </w:pPr>
    <w:rPr>
      <w:rFonts w:ascii="Arial" w:eastAsiaTheme="minorHAnsi" w:hAnsi="Arial" w:cstheme="minorBidi"/>
      <w:b/>
      <w:i/>
      <w:szCs w:val="22"/>
    </w:rPr>
  </w:style>
  <w:style w:type="paragraph" w:customStyle="1" w:styleId="N2">
    <w:name w:val="N2"/>
    <w:basedOn w:val="Normln"/>
    <w:link w:val="N2Char"/>
    <w:qFormat/>
    <w:rsid w:val="00C21EF3"/>
    <w:pPr>
      <w:numPr>
        <w:ilvl w:val="1"/>
        <w:numId w:val="5"/>
      </w:numPr>
      <w:spacing w:before="240" w:after="240"/>
    </w:pPr>
    <w:rPr>
      <w:rFonts w:ascii="Arial" w:eastAsiaTheme="minorHAnsi" w:hAnsi="Arial" w:cstheme="minorBidi"/>
      <w:b/>
      <w:sz w:val="22"/>
      <w:szCs w:val="22"/>
    </w:rPr>
  </w:style>
  <w:style w:type="character" w:customStyle="1" w:styleId="N2Char">
    <w:name w:val="N2 Char"/>
    <w:basedOn w:val="OdstavecseseznamemChar"/>
    <w:link w:val="N2"/>
    <w:rsid w:val="00C21EF3"/>
    <w:rPr>
      <w:rFonts w:ascii="Arial" w:eastAsiaTheme="minorHAnsi" w:hAnsi="Arial" w:cstheme="minorBidi"/>
      <w:b/>
      <w:sz w:val="22"/>
      <w:szCs w:val="22"/>
      <w:lang w:eastAsia="en-US"/>
    </w:rPr>
  </w:style>
  <w:style w:type="paragraph" w:customStyle="1" w:styleId="N3">
    <w:name w:val="N3"/>
    <w:basedOn w:val="Normln"/>
    <w:link w:val="N3Char"/>
    <w:qFormat/>
    <w:rsid w:val="00C21EF3"/>
    <w:pPr>
      <w:keepNext/>
      <w:numPr>
        <w:numId w:val="6"/>
      </w:numPr>
      <w:spacing w:before="240" w:after="240"/>
    </w:pPr>
    <w:rPr>
      <w:rFonts w:ascii="Arial" w:eastAsiaTheme="minorHAnsi" w:hAnsi="Arial" w:cstheme="minorBidi"/>
      <w:i/>
      <w:sz w:val="22"/>
      <w:szCs w:val="22"/>
    </w:rPr>
  </w:style>
  <w:style w:type="character" w:customStyle="1" w:styleId="N3Char">
    <w:name w:val="N3 Char"/>
    <w:basedOn w:val="OdstavecseseznamemChar"/>
    <w:link w:val="N3"/>
    <w:rsid w:val="00C21EF3"/>
    <w:rPr>
      <w:rFonts w:ascii="Arial" w:eastAsiaTheme="minorHAnsi" w:hAnsi="Arial" w:cstheme="minorBidi"/>
      <w:i/>
      <w:sz w:val="22"/>
      <w:szCs w:val="22"/>
      <w:lang w:eastAsia="en-US"/>
    </w:rPr>
  </w:style>
  <w:style w:type="paragraph" w:styleId="Normlnodsazen">
    <w:name w:val="Normal Indent"/>
    <w:basedOn w:val="Normln"/>
    <w:uiPriority w:val="99"/>
    <w:semiHidden/>
    <w:unhideWhenUsed/>
    <w:rsid w:val="00C21EF3"/>
    <w:pPr>
      <w:spacing w:before="120"/>
      <w:ind w:left="708"/>
    </w:pPr>
    <w:rPr>
      <w:rFonts w:ascii="Arial" w:eastAsiaTheme="minorHAnsi" w:hAnsi="Arial" w:cstheme="minorBidi"/>
      <w:sz w:val="22"/>
      <w:szCs w:val="22"/>
    </w:rPr>
  </w:style>
  <w:style w:type="table" w:customStyle="1" w:styleId="Mkatabulky1">
    <w:name w:val="Mřížka tabulky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C21EF3"/>
  </w:style>
  <w:style w:type="numbering" w:customStyle="1" w:styleId="Bezseznamu2">
    <w:name w:val="Bez seznamu2"/>
    <w:next w:val="Bezseznamu"/>
    <w:uiPriority w:val="99"/>
    <w:semiHidden/>
    <w:unhideWhenUsed/>
    <w:rsid w:val="00C21EF3"/>
  </w:style>
  <w:style w:type="numbering" w:customStyle="1" w:styleId="Bezseznamu3">
    <w:name w:val="Bez seznamu3"/>
    <w:next w:val="Bezseznamu"/>
    <w:uiPriority w:val="99"/>
    <w:semiHidden/>
    <w:unhideWhenUsed/>
    <w:rsid w:val="00C21EF3"/>
  </w:style>
  <w:style w:type="paragraph" w:customStyle="1" w:styleId="Nadpis71">
    <w:name w:val="Nadpis 71"/>
    <w:basedOn w:val="Normln"/>
    <w:next w:val="Normln"/>
    <w:uiPriority w:val="9"/>
    <w:unhideWhenUsed/>
    <w:qFormat/>
    <w:rsid w:val="0093467A"/>
    <w:pPr>
      <w:keepNext/>
      <w:keepLines/>
      <w:spacing w:before="200"/>
      <w:outlineLvl w:val="6"/>
    </w:pPr>
    <w:rPr>
      <w:rFonts w:ascii="Cambria" w:hAnsi="Cambria"/>
      <w:i/>
      <w:iCs/>
      <w:color w:val="404040"/>
    </w:rPr>
  </w:style>
  <w:style w:type="numbering" w:customStyle="1" w:styleId="Bezseznamu11">
    <w:name w:val="Bez seznamu11"/>
    <w:next w:val="Bezseznamu"/>
    <w:uiPriority w:val="99"/>
    <w:semiHidden/>
    <w:unhideWhenUsed/>
    <w:rsid w:val="00C21EF3"/>
  </w:style>
  <w:style w:type="paragraph" w:customStyle="1" w:styleId="Citt1">
    <w:name w:val="Citát1"/>
    <w:basedOn w:val="Normln"/>
    <w:next w:val="Normln"/>
    <w:uiPriority w:val="29"/>
    <w:qFormat/>
    <w:rsid w:val="00C21EF3"/>
    <w:pPr>
      <w:spacing w:before="120"/>
    </w:pPr>
    <w:rPr>
      <w:rFonts w:ascii="Arial" w:eastAsia="Calibri" w:hAnsi="Arial"/>
      <w:i/>
      <w:iCs/>
      <w:color w:val="000000"/>
      <w:sz w:val="22"/>
      <w:szCs w:val="22"/>
    </w:rPr>
  </w:style>
  <w:style w:type="table" w:customStyle="1" w:styleId="Mkatabulky21">
    <w:name w:val="Mřížka tabulky21"/>
    <w:basedOn w:val="Normlntabulka"/>
    <w:next w:val="Mkatabulky"/>
    <w:uiPriority w:val="59"/>
    <w:rsid w:val="00C21E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7Char1">
    <w:name w:val="Nadpis 7 Char1"/>
    <w:basedOn w:val="Standardnpsmoodstavce"/>
    <w:uiPriority w:val="9"/>
    <w:semiHidden/>
    <w:rsid w:val="00C21EF3"/>
    <w:rPr>
      <w:rFonts w:ascii="Cambria" w:eastAsia="Times New Roman" w:hAnsi="Cambria" w:cs="Times New Roman"/>
      <w:i/>
      <w:iCs/>
      <w:color w:val="404040"/>
      <w:sz w:val="24"/>
      <w:szCs w:val="24"/>
      <w:lang w:val="en-US" w:eastAsia="en-US"/>
    </w:rPr>
  </w:style>
  <w:style w:type="character" w:customStyle="1" w:styleId="CittChar1">
    <w:name w:val="Citát Char1"/>
    <w:basedOn w:val="Standardnpsmoodstavce"/>
    <w:uiPriority w:val="29"/>
    <w:rsid w:val="00C21EF3"/>
    <w:rPr>
      <w:i/>
      <w:iCs/>
      <w:color w:val="000000"/>
      <w:sz w:val="24"/>
      <w:szCs w:val="24"/>
      <w:lang w:val="en-US" w:eastAsia="en-US"/>
    </w:rPr>
  </w:style>
  <w:style w:type="table" w:customStyle="1" w:styleId="Mkatabulky3">
    <w:name w:val="Mřížka tabulky3"/>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4Char">
    <w:name w:val="Nadpis 4 Char"/>
    <w:aliases w:val="příloha Char"/>
    <w:basedOn w:val="Standardnpsmoodstavce"/>
    <w:link w:val="Nadpis4"/>
    <w:uiPriority w:val="9"/>
    <w:rsid w:val="0010633C"/>
    <w:rPr>
      <w:rFonts w:asciiTheme="minorHAnsi" w:hAnsiTheme="minorHAnsi"/>
      <w:b/>
      <w:bCs/>
      <w:sz w:val="24"/>
    </w:rPr>
  </w:style>
  <w:style w:type="numbering" w:customStyle="1" w:styleId="Bezseznamu4">
    <w:name w:val="Bez seznamu4"/>
    <w:next w:val="Bezseznamu"/>
    <w:uiPriority w:val="99"/>
    <w:semiHidden/>
    <w:unhideWhenUsed/>
    <w:rsid w:val="00C21EF3"/>
  </w:style>
  <w:style w:type="paragraph" w:styleId="Nadpisobsahu">
    <w:name w:val="TOC Heading"/>
    <w:basedOn w:val="Nadpis1"/>
    <w:next w:val="Normln"/>
    <w:uiPriority w:val="39"/>
    <w:qFormat/>
    <w:rsid w:val="00C21EF3"/>
    <w:pPr>
      <w:keepLines/>
      <w:spacing w:before="240" w:line="259" w:lineRule="auto"/>
      <w:jc w:val="left"/>
      <w:outlineLvl w:val="9"/>
    </w:pPr>
    <w:rPr>
      <w:rFonts w:ascii="Calibri Light" w:hAnsi="Calibri Light"/>
      <w:b w:val="0"/>
      <w:bCs w:val="0"/>
      <w:color w:val="2E74B5"/>
      <w:sz w:val="32"/>
      <w:szCs w:val="32"/>
    </w:rPr>
  </w:style>
  <w:style w:type="paragraph" w:styleId="Obsah2">
    <w:name w:val="toc 2"/>
    <w:basedOn w:val="Normln"/>
    <w:next w:val="Normln"/>
    <w:autoRedefine/>
    <w:uiPriority w:val="39"/>
    <w:unhideWhenUsed/>
    <w:rsid w:val="00C21EF3"/>
    <w:pPr>
      <w:ind w:left="240"/>
    </w:pPr>
    <w:rPr>
      <w:rFonts w:ascii="Calibri" w:hAnsi="Calibri"/>
    </w:rPr>
  </w:style>
  <w:style w:type="paragraph" w:styleId="Obsah3">
    <w:name w:val="toc 3"/>
    <w:basedOn w:val="Normln"/>
    <w:next w:val="Normln"/>
    <w:autoRedefine/>
    <w:uiPriority w:val="39"/>
    <w:unhideWhenUsed/>
    <w:rsid w:val="00C21EF3"/>
    <w:pPr>
      <w:tabs>
        <w:tab w:val="left" w:pos="960"/>
        <w:tab w:val="right" w:leader="dot" w:pos="9062"/>
      </w:tabs>
      <w:ind w:left="480"/>
    </w:pPr>
    <w:rPr>
      <w:rFonts w:ascii="Calibri" w:hAnsi="Calibri"/>
      <w:noProof/>
    </w:rPr>
  </w:style>
  <w:style w:type="paragraph" w:styleId="Rozloendokumentu">
    <w:name w:val="Document Map"/>
    <w:basedOn w:val="Normln"/>
    <w:link w:val="RozloendokumentuChar"/>
    <w:semiHidden/>
    <w:rsid w:val="00C21EF3"/>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C21EF3"/>
    <w:rPr>
      <w:rFonts w:ascii="Tahoma" w:hAnsi="Tahoma" w:cs="Tahoma"/>
      <w:shd w:val="clear" w:color="auto" w:fill="000080"/>
      <w:lang w:eastAsia="en-US"/>
    </w:rPr>
  </w:style>
  <w:style w:type="paragraph" w:styleId="Zkladntext-prvnodsazen">
    <w:name w:val="Body Text First Indent"/>
    <w:basedOn w:val="Zkladntext"/>
    <w:link w:val="Zkladntext-prvnodsazenChar"/>
    <w:rsid w:val="00C21EF3"/>
    <w:pPr>
      <w:spacing w:after="120"/>
      <w:ind w:firstLine="210"/>
      <w:jc w:val="left"/>
    </w:pPr>
    <w:rPr>
      <w:rFonts w:ascii="Calibri" w:hAnsi="Calibri"/>
      <w:b w:val="0"/>
      <w:bCs w:val="0"/>
      <w:sz w:val="24"/>
      <w:szCs w:val="24"/>
    </w:rPr>
  </w:style>
  <w:style w:type="character" w:customStyle="1" w:styleId="ZkladntextChar1">
    <w:name w:val="Základní text Char1"/>
    <w:aliases w:val="?????1 Char,Body ... Char,Body Text Char Char1,Body Text Char Char Char1,Body Text Char Char Char Char,Body Text Char1 Char Char Char,Body Text Char2 Char Char,Corps de texte INTSUM Char,Nornální Char,Základní text - D Char,b Char"/>
    <w:basedOn w:val="Standardnpsmoodstavce"/>
    <w:link w:val="Zkladntext"/>
    <w:rsid w:val="00C21EF3"/>
    <w:rPr>
      <w:b/>
      <w:bCs/>
      <w:sz w:val="28"/>
      <w:szCs w:val="28"/>
      <w:lang w:eastAsia="en-US"/>
    </w:rPr>
  </w:style>
  <w:style w:type="character" w:customStyle="1" w:styleId="Zkladntext-prvnodsazenChar">
    <w:name w:val="Základní text - první odsazený Char"/>
    <w:basedOn w:val="ZkladntextChar1"/>
    <w:link w:val="Zkladntext-prvnodsazen"/>
    <w:rsid w:val="00C21EF3"/>
    <w:rPr>
      <w:rFonts w:ascii="Calibri" w:hAnsi="Calibri"/>
      <w:b w:val="0"/>
      <w:bCs w:val="0"/>
      <w:sz w:val="24"/>
      <w:szCs w:val="24"/>
      <w:lang w:eastAsia="en-US"/>
    </w:rPr>
  </w:style>
  <w:style w:type="table" w:customStyle="1" w:styleId="Mkatabulky6">
    <w:name w:val="Mřížka tabulky6"/>
    <w:basedOn w:val="Normlntabulka"/>
    <w:next w:val="Mkatabulky"/>
    <w:rsid w:val="00C21EF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21EF3"/>
  </w:style>
  <w:style w:type="numbering" w:customStyle="1" w:styleId="Bezseznamu5">
    <w:name w:val="Bez seznamu5"/>
    <w:next w:val="Bezseznamu"/>
    <w:uiPriority w:val="99"/>
    <w:semiHidden/>
    <w:unhideWhenUsed/>
    <w:rsid w:val="00C21EF3"/>
  </w:style>
  <w:style w:type="table" w:customStyle="1" w:styleId="Mkatabulky7">
    <w:name w:val="Mřížka tabulky7"/>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C21EF3"/>
  </w:style>
  <w:style w:type="table" w:customStyle="1" w:styleId="Mkatabulky31">
    <w:name w:val="Mřížka tabulky31"/>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71">
    <w:name w:val="Mřížka tabulky7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C21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6">
    <w:name w:val="Bez seznamu6"/>
    <w:next w:val="Bezseznamu"/>
    <w:uiPriority w:val="99"/>
    <w:semiHidden/>
    <w:unhideWhenUsed/>
    <w:rsid w:val="00C21EF3"/>
  </w:style>
  <w:style w:type="paragraph" w:customStyle="1" w:styleId="Nadpis21">
    <w:name w:val="Nadpis 21"/>
    <w:basedOn w:val="Normln"/>
    <w:next w:val="Normln"/>
    <w:unhideWhenUsed/>
    <w:qFormat/>
    <w:rsid w:val="00C21EF3"/>
    <w:pPr>
      <w:keepNext/>
      <w:keepLines/>
      <w:spacing w:before="200"/>
      <w:outlineLvl w:val="1"/>
    </w:pPr>
    <w:rPr>
      <w:rFonts w:ascii="Cambria" w:hAnsi="Cambria"/>
      <w:b/>
      <w:bCs/>
      <w:color w:val="4F81BD"/>
      <w:sz w:val="26"/>
      <w:szCs w:val="26"/>
    </w:rPr>
  </w:style>
  <w:style w:type="paragraph" w:customStyle="1" w:styleId="Nadpis31">
    <w:name w:val="Nadpis 31"/>
    <w:basedOn w:val="Normln"/>
    <w:next w:val="Normln"/>
    <w:uiPriority w:val="9"/>
    <w:unhideWhenUsed/>
    <w:qFormat/>
    <w:rsid w:val="00C21EF3"/>
    <w:pPr>
      <w:keepNext/>
      <w:keepLines/>
      <w:spacing w:before="40"/>
      <w:outlineLvl w:val="2"/>
    </w:pPr>
    <w:rPr>
      <w:rFonts w:ascii="Cambria" w:hAnsi="Cambria"/>
      <w:color w:val="243F60"/>
    </w:rPr>
  </w:style>
  <w:style w:type="paragraph" w:customStyle="1" w:styleId="Nadpis41">
    <w:name w:val="Nadpis 41"/>
    <w:basedOn w:val="Normln"/>
    <w:next w:val="Normln"/>
    <w:uiPriority w:val="9"/>
    <w:unhideWhenUsed/>
    <w:qFormat/>
    <w:rsid w:val="00C21EF3"/>
    <w:pPr>
      <w:keepNext/>
      <w:keepLines/>
      <w:spacing w:before="40"/>
      <w:outlineLvl w:val="3"/>
    </w:pPr>
    <w:rPr>
      <w:rFonts w:ascii="Cambria" w:hAnsi="Cambria"/>
      <w:i/>
      <w:iCs/>
      <w:color w:val="365F91"/>
      <w:sz w:val="22"/>
      <w:szCs w:val="22"/>
    </w:rPr>
  </w:style>
  <w:style w:type="table" w:customStyle="1" w:styleId="Mkatabulky9">
    <w:name w:val="Mřížka tabulky9"/>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21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21EF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2">
    <w:name w:val="Mřížka tabulky42"/>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next w:val="Mkatabulky"/>
    <w:uiPriority w:val="39"/>
    <w:rsid w:val="00C21EF3"/>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39"/>
    <w:rsid w:val="00C21EF3"/>
    <w:rPr>
      <w:rFonts w:asciiTheme="minorHAnsi" w:hAnsiTheme="minorHAns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61">
    <w:name w:val="Mřížka tabulky61"/>
    <w:basedOn w:val="Normlntabulka"/>
    <w:next w:val="Mkatabulky"/>
    <w:rsid w:val="00C21EF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1">
    <w:name w:val="Nadpis 2 Char1"/>
    <w:basedOn w:val="Standardnpsmoodstavce"/>
    <w:uiPriority w:val="9"/>
    <w:semiHidden/>
    <w:rsid w:val="00C21EF3"/>
    <w:rPr>
      <w:rFonts w:ascii="Calibri Light" w:eastAsia="Times New Roman" w:hAnsi="Calibri Light" w:cs="Times New Roman"/>
      <w:color w:val="2E74B5"/>
      <w:sz w:val="26"/>
      <w:szCs w:val="26"/>
    </w:rPr>
  </w:style>
  <w:style w:type="character" w:customStyle="1" w:styleId="Nadpis7Char2">
    <w:name w:val="Nadpis 7 Char2"/>
    <w:basedOn w:val="Standardnpsmoodstavce"/>
    <w:uiPriority w:val="9"/>
    <w:semiHidden/>
    <w:rsid w:val="00C21EF3"/>
    <w:rPr>
      <w:rFonts w:ascii="Calibri Light" w:eastAsia="Times New Roman" w:hAnsi="Calibri Light" w:cs="Times New Roman"/>
      <w:i/>
      <w:iCs/>
      <w:color w:val="1F4D78"/>
    </w:rPr>
  </w:style>
  <w:style w:type="character" w:customStyle="1" w:styleId="CittChar2">
    <w:name w:val="Citát Char2"/>
    <w:basedOn w:val="Standardnpsmoodstavce"/>
    <w:uiPriority w:val="29"/>
    <w:rsid w:val="00C21EF3"/>
    <w:rPr>
      <w:rFonts w:cs="Times New Roman"/>
      <w:i/>
      <w:iCs/>
      <w:color w:val="404040"/>
    </w:rPr>
  </w:style>
  <w:style w:type="character" w:customStyle="1" w:styleId="CittChar21">
    <w:name w:val="Citát Char21"/>
    <w:basedOn w:val="Standardnpsmoodstavce"/>
    <w:uiPriority w:val="29"/>
    <w:rsid w:val="00C21EF3"/>
    <w:rPr>
      <w:rFonts w:cs="Times New Roman"/>
      <w:i/>
      <w:iCs/>
      <w:color w:val="404040"/>
    </w:rPr>
  </w:style>
  <w:style w:type="character" w:customStyle="1" w:styleId="Nadpis3Char1">
    <w:name w:val="Nadpis 3 Char1"/>
    <w:basedOn w:val="Standardnpsmoodstavce"/>
    <w:uiPriority w:val="9"/>
    <w:semiHidden/>
    <w:rsid w:val="00C21EF3"/>
    <w:rPr>
      <w:rFonts w:ascii="Calibri Light" w:eastAsia="Times New Roman" w:hAnsi="Calibri Light" w:cs="Times New Roman"/>
      <w:color w:val="1F4D78"/>
      <w:sz w:val="24"/>
      <w:szCs w:val="24"/>
    </w:rPr>
  </w:style>
  <w:style w:type="character" w:customStyle="1" w:styleId="Nadpis4Char1">
    <w:name w:val="Nadpis 4 Char1"/>
    <w:basedOn w:val="Standardnpsmoodstavce"/>
    <w:uiPriority w:val="9"/>
    <w:semiHidden/>
    <w:rsid w:val="00C21EF3"/>
    <w:rPr>
      <w:rFonts w:ascii="Calibri Light" w:eastAsia="Times New Roman" w:hAnsi="Calibri Light" w:cs="Times New Roman"/>
      <w:i/>
      <w:iCs/>
      <w:color w:val="2E74B5"/>
    </w:rPr>
  </w:style>
  <w:style w:type="numbering" w:customStyle="1" w:styleId="Bezseznamu7">
    <w:name w:val="Bez seznamu7"/>
    <w:next w:val="Bezseznamu"/>
    <w:uiPriority w:val="99"/>
    <w:semiHidden/>
    <w:unhideWhenUsed/>
    <w:rsid w:val="00C21EF3"/>
  </w:style>
  <w:style w:type="numbering" w:customStyle="1" w:styleId="Bezseznamu13">
    <w:name w:val="Bez seznamu13"/>
    <w:next w:val="Bezseznamu"/>
    <w:uiPriority w:val="99"/>
    <w:semiHidden/>
    <w:unhideWhenUsed/>
    <w:rsid w:val="00C21EF3"/>
  </w:style>
  <w:style w:type="numbering" w:customStyle="1" w:styleId="Bezseznamu111">
    <w:name w:val="Bez seznamu111"/>
    <w:next w:val="Bezseznamu"/>
    <w:uiPriority w:val="99"/>
    <w:semiHidden/>
    <w:unhideWhenUsed/>
    <w:rsid w:val="00C21EF3"/>
  </w:style>
  <w:style w:type="numbering" w:customStyle="1" w:styleId="Bezseznamu21">
    <w:name w:val="Bez seznamu21"/>
    <w:next w:val="Bezseznamu"/>
    <w:uiPriority w:val="99"/>
    <w:semiHidden/>
    <w:unhideWhenUsed/>
    <w:rsid w:val="00C21EF3"/>
  </w:style>
  <w:style w:type="numbering" w:customStyle="1" w:styleId="Bezseznamu31">
    <w:name w:val="Bez seznamu31"/>
    <w:next w:val="Bezseznamu"/>
    <w:uiPriority w:val="99"/>
    <w:semiHidden/>
    <w:unhideWhenUsed/>
    <w:rsid w:val="00C21EF3"/>
  </w:style>
  <w:style w:type="numbering" w:customStyle="1" w:styleId="Bezseznamu1111">
    <w:name w:val="Bez seznamu1111"/>
    <w:next w:val="Bezseznamu"/>
    <w:uiPriority w:val="99"/>
    <w:semiHidden/>
    <w:unhideWhenUsed/>
    <w:rsid w:val="00C21EF3"/>
  </w:style>
  <w:style w:type="numbering" w:customStyle="1" w:styleId="Bezseznamu41">
    <w:name w:val="Bez seznamu41"/>
    <w:next w:val="Bezseznamu"/>
    <w:uiPriority w:val="99"/>
    <w:semiHidden/>
    <w:unhideWhenUsed/>
    <w:rsid w:val="00C21EF3"/>
  </w:style>
  <w:style w:type="character" w:styleId="slodku">
    <w:name w:val="line number"/>
    <w:basedOn w:val="Standardnpsmoodstavce"/>
    <w:uiPriority w:val="99"/>
    <w:semiHidden/>
    <w:unhideWhenUsed/>
    <w:rsid w:val="00C21EF3"/>
  </w:style>
  <w:style w:type="paragraph" w:customStyle="1" w:styleId="Hlava">
    <w:name w:val="Hlava"/>
    <w:basedOn w:val="Normln"/>
    <w:link w:val="HlavaChar"/>
    <w:qFormat/>
    <w:rsid w:val="00C21EF3"/>
    <w:pPr>
      <w:suppressAutoHyphens/>
      <w:jc w:val="center"/>
    </w:pPr>
    <w:rPr>
      <w:lang w:eastAsia="ar-SA"/>
    </w:rPr>
  </w:style>
  <w:style w:type="character" w:customStyle="1" w:styleId="HlavaChar">
    <w:name w:val="Hlava Char"/>
    <w:link w:val="Hlava"/>
    <w:rsid w:val="00C21EF3"/>
    <w:rPr>
      <w:sz w:val="24"/>
      <w:szCs w:val="24"/>
      <w:lang w:eastAsia="ar-SA"/>
    </w:rPr>
  </w:style>
  <w:style w:type="paragraph" w:customStyle="1" w:styleId="BodyText22">
    <w:name w:val="Body Text 22"/>
    <w:basedOn w:val="Normln"/>
    <w:rsid w:val="00C21EF3"/>
    <w:pPr>
      <w:overflowPunct w:val="0"/>
      <w:autoSpaceDE w:val="0"/>
      <w:autoSpaceDN w:val="0"/>
      <w:adjustRightInd w:val="0"/>
      <w:ind w:firstLine="709"/>
      <w:textAlignment w:val="baseline"/>
    </w:pPr>
  </w:style>
  <w:style w:type="numbering" w:customStyle="1" w:styleId="Styl2">
    <w:name w:val="Styl2"/>
    <w:uiPriority w:val="99"/>
    <w:rsid w:val="006F2E2A"/>
    <w:pPr>
      <w:numPr>
        <w:numId w:val="7"/>
      </w:numPr>
    </w:pPr>
  </w:style>
  <w:style w:type="paragraph" w:customStyle="1" w:styleId="Pa18">
    <w:name w:val="Pa18"/>
    <w:basedOn w:val="Normln"/>
    <w:next w:val="Normln"/>
    <w:uiPriority w:val="99"/>
    <w:rsid w:val="0079253B"/>
    <w:pPr>
      <w:autoSpaceDE w:val="0"/>
      <w:autoSpaceDN w:val="0"/>
      <w:adjustRightInd w:val="0"/>
      <w:spacing w:line="211" w:lineRule="atLeast"/>
      <w:jc w:val="left"/>
    </w:pPr>
    <w:rPr>
      <w:rFonts w:ascii="Calibri" w:hAnsi="Calibri"/>
      <w:szCs w:val="24"/>
    </w:rPr>
  </w:style>
  <w:style w:type="character" w:customStyle="1" w:styleId="A14">
    <w:name w:val="A14"/>
    <w:uiPriority w:val="99"/>
    <w:rsid w:val="0079253B"/>
    <w:rPr>
      <w:b/>
      <w:color w:val="000000"/>
      <w:sz w:val="54"/>
    </w:rPr>
  </w:style>
  <w:style w:type="paragraph" w:customStyle="1" w:styleId="Pa19">
    <w:name w:val="Pa19"/>
    <w:basedOn w:val="Normln"/>
    <w:next w:val="Normln"/>
    <w:uiPriority w:val="99"/>
    <w:rsid w:val="0079253B"/>
    <w:pPr>
      <w:autoSpaceDE w:val="0"/>
      <w:autoSpaceDN w:val="0"/>
      <w:adjustRightInd w:val="0"/>
      <w:spacing w:line="211" w:lineRule="atLeast"/>
      <w:jc w:val="left"/>
    </w:pPr>
    <w:rPr>
      <w:rFonts w:ascii="Calibri" w:hAnsi="Calibri"/>
      <w:szCs w:val="24"/>
    </w:rPr>
  </w:style>
  <w:style w:type="paragraph" w:customStyle="1" w:styleId="Zkladn">
    <w:name w:val="Základní"/>
    <w:basedOn w:val="Normln"/>
    <w:rsid w:val="00554FD1"/>
    <w:pPr>
      <w:spacing w:before="120"/>
    </w:pPr>
    <w:rPr>
      <w:rFonts w:ascii="Arial" w:hAnsi="Arial"/>
      <w:szCs w:val="24"/>
      <w:lang w:eastAsia="en-US"/>
    </w:rPr>
  </w:style>
  <w:style w:type="character" w:customStyle="1" w:styleId="tabulkaChar">
    <w:name w:val="tabulka Char"/>
    <w:basedOn w:val="Standardnpsmoodstavce"/>
    <w:link w:val="tabulka"/>
    <w:locked/>
    <w:rsid w:val="00A57C26"/>
    <w:rPr>
      <w:rFonts w:asciiTheme="minorHAnsi" w:hAnsiTheme="minorHAnsi" w:cstheme="minorHAnsi"/>
      <w:sz w:val="24"/>
      <w:szCs w:val="24"/>
    </w:rPr>
  </w:style>
  <w:style w:type="paragraph" w:customStyle="1" w:styleId="tabulka">
    <w:name w:val="tabulka"/>
    <w:basedOn w:val="Normln"/>
    <w:link w:val="tabulkaChar"/>
    <w:qFormat/>
    <w:rsid w:val="00A57C26"/>
    <w:pPr>
      <w:keepNext/>
      <w:numPr>
        <w:numId w:val="9"/>
      </w:numPr>
    </w:pPr>
    <w:rPr>
      <w:rFonts w:cstheme="minorHAnsi"/>
      <w:szCs w:val="24"/>
    </w:rPr>
  </w:style>
  <w:style w:type="paragraph" w:customStyle="1" w:styleId="l4">
    <w:name w:val="l4"/>
    <w:basedOn w:val="Normln"/>
    <w:rsid w:val="00916704"/>
    <w:pPr>
      <w:spacing w:before="100" w:beforeAutospacing="1" w:after="100" w:afterAutospacing="1"/>
      <w:jc w:val="left"/>
    </w:pPr>
    <w:rPr>
      <w:rFonts w:ascii="Times New Roman" w:hAnsi="Times New Roman"/>
      <w:szCs w:val="24"/>
    </w:rPr>
  </w:style>
  <w:style w:type="paragraph" w:customStyle="1" w:styleId="Nzevtabulka">
    <w:name w:val="Název tabulka"/>
    <w:basedOn w:val="Normln"/>
    <w:link w:val="NzevtabulkaChar"/>
    <w:qFormat/>
    <w:rsid w:val="008C1CD5"/>
    <w:pPr>
      <w:keepNext/>
      <w:numPr>
        <w:numId w:val="20"/>
      </w:numPr>
      <w:ind w:left="357" w:hanging="357"/>
    </w:pPr>
    <w:rPr>
      <w:rFonts w:cstheme="minorHAnsi"/>
      <w:szCs w:val="24"/>
      <w:lang w:eastAsia="en-US"/>
    </w:rPr>
  </w:style>
  <w:style w:type="character" w:customStyle="1" w:styleId="NzevtabulkaChar">
    <w:name w:val="Název tabulka Char"/>
    <w:basedOn w:val="Standardnpsmoodstavce"/>
    <w:link w:val="Nzevtabulka"/>
    <w:locked/>
    <w:rsid w:val="008C1CD5"/>
    <w:rPr>
      <w:rFonts w:asciiTheme="minorHAnsi" w:hAnsiTheme="minorHAnsi" w:cstheme="minorHAnsi"/>
      <w:sz w:val="24"/>
      <w:szCs w:val="24"/>
      <w:lang w:eastAsia="en-US"/>
    </w:rPr>
  </w:style>
  <w:style w:type="character" w:customStyle="1" w:styleId="Nadpis8Char">
    <w:name w:val="Nadpis 8 Char"/>
    <w:basedOn w:val="Standardnpsmoodstavce"/>
    <w:link w:val="Nadpis8"/>
    <w:uiPriority w:val="9"/>
    <w:rsid w:val="008C1CD5"/>
    <w:rPr>
      <w:rFonts w:asciiTheme="minorHAnsi" w:hAnsiTheme="minorHAnsi"/>
      <w:b/>
      <w:bCs/>
      <w:noProof/>
      <w:sz w:val="24"/>
    </w:rPr>
  </w:style>
  <w:style w:type="paragraph" w:styleId="Obsah1">
    <w:name w:val="toc 1"/>
    <w:basedOn w:val="Normln"/>
    <w:next w:val="Normln"/>
    <w:autoRedefine/>
    <w:uiPriority w:val="39"/>
    <w:unhideWhenUsed/>
    <w:rsid w:val="008C1CD5"/>
    <w:pPr>
      <w:tabs>
        <w:tab w:val="left" w:pos="440"/>
        <w:tab w:val="right" w:leader="dot" w:pos="9060"/>
      </w:tabs>
      <w:spacing w:after="60"/>
      <w:ind w:left="284" w:hanging="284"/>
    </w:pPr>
    <w:rPr>
      <w:szCs w:val="24"/>
      <w:lang w:eastAsia="en-US"/>
    </w:rPr>
  </w:style>
  <w:style w:type="character" w:customStyle="1" w:styleId="TextpoznpodarouChar1">
    <w:name w:val="Text pozn. pod čarou Char1"/>
    <w:basedOn w:val="Standardnpsmoodstavce"/>
    <w:uiPriority w:val="99"/>
    <w:semiHidden/>
    <w:rsid w:val="008C1CD5"/>
    <w:rPr>
      <w:sz w:val="20"/>
      <w:szCs w:val="20"/>
    </w:rPr>
  </w:style>
  <w:style w:type="paragraph" w:customStyle="1" w:styleId="Standard">
    <w:name w:val="Standard"/>
    <w:rsid w:val="008C1CD5"/>
    <w:pPr>
      <w:widowControl w:val="0"/>
      <w:suppressAutoHyphens/>
      <w:autoSpaceDN w:val="0"/>
      <w:textAlignment w:val="baseline"/>
    </w:pPr>
    <w:rPr>
      <w:kern w:val="3"/>
      <w:lang w:bidi="hi-IN"/>
    </w:rPr>
  </w:style>
  <w:style w:type="paragraph" w:customStyle="1" w:styleId="p7">
    <w:name w:val="p7"/>
    <w:basedOn w:val="Normln"/>
    <w:rsid w:val="008C1CD5"/>
    <w:pPr>
      <w:spacing w:before="100" w:beforeAutospacing="1" w:after="100" w:afterAutospacing="1"/>
      <w:jc w:val="left"/>
    </w:pPr>
    <w:rPr>
      <w:rFonts w:ascii="Times New Roman" w:hAnsi="Times New Roman"/>
      <w:szCs w:val="24"/>
    </w:rPr>
  </w:style>
  <w:style w:type="character" w:customStyle="1" w:styleId="s2">
    <w:name w:val="s2"/>
    <w:basedOn w:val="Standardnpsmoodstavce"/>
    <w:rsid w:val="008C1CD5"/>
  </w:style>
  <w:style w:type="paragraph" w:customStyle="1" w:styleId="p6">
    <w:name w:val="p6"/>
    <w:basedOn w:val="Normln"/>
    <w:rsid w:val="008C1CD5"/>
    <w:pPr>
      <w:spacing w:before="100" w:beforeAutospacing="1" w:after="100" w:afterAutospacing="1"/>
      <w:jc w:val="left"/>
    </w:pPr>
    <w:rPr>
      <w:rFonts w:ascii="Times New Roman" w:hAnsi="Times New Roman"/>
      <w:szCs w:val="24"/>
    </w:rPr>
  </w:style>
  <w:style w:type="character" w:customStyle="1" w:styleId="s3">
    <w:name w:val="s3"/>
    <w:basedOn w:val="Standardnpsmoodstavce"/>
    <w:rsid w:val="008C1CD5"/>
  </w:style>
  <w:style w:type="paragraph" w:styleId="Podnadpis">
    <w:name w:val="Subtitle"/>
    <w:aliases w:val="tabulka 1. řádek"/>
    <w:basedOn w:val="Normln"/>
    <w:next w:val="Normln"/>
    <w:link w:val="PodnadpisChar"/>
    <w:uiPriority w:val="11"/>
    <w:qFormat/>
    <w:rsid w:val="008C1CD5"/>
    <w:pPr>
      <w:numPr>
        <w:ilvl w:val="1"/>
      </w:numPr>
      <w:contextualSpacing/>
      <w:jc w:val="center"/>
    </w:pPr>
    <w:rPr>
      <w:rFonts w:eastAsiaTheme="minorEastAsia" w:cstheme="minorBidi"/>
      <w:b/>
      <w:sz w:val="22"/>
      <w:szCs w:val="22"/>
      <w:lang w:eastAsia="en-US"/>
    </w:rPr>
  </w:style>
  <w:style w:type="character" w:customStyle="1" w:styleId="PodnadpisChar">
    <w:name w:val="Podnadpis Char"/>
    <w:aliases w:val="tabulka 1. řádek Char"/>
    <w:basedOn w:val="Standardnpsmoodstavce"/>
    <w:link w:val="Podnadpis"/>
    <w:uiPriority w:val="11"/>
    <w:rsid w:val="008C1CD5"/>
    <w:rPr>
      <w:rFonts w:asciiTheme="minorHAnsi" w:eastAsiaTheme="minorEastAsia" w:hAnsiTheme="minorHAnsi" w:cstheme="minorBidi"/>
      <w:b/>
      <w:sz w:val="22"/>
      <w:szCs w:val="22"/>
      <w:lang w:eastAsia="en-US"/>
    </w:rPr>
  </w:style>
  <w:style w:type="character" w:customStyle="1" w:styleId="StylIChar">
    <w:name w:val="Styl I. Char"/>
    <w:link w:val="StylI"/>
    <w:locked/>
    <w:rsid w:val="008C1CD5"/>
    <w:rPr>
      <w:rFonts w:ascii="Arial" w:eastAsia="Calibri" w:hAnsi="Arial" w:cs="Arial"/>
    </w:rPr>
  </w:style>
  <w:style w:type="paragraph" w:customStyle="1" w:styleId="StylI">
    <w:name w:val="Styl I."/>
    <w:basedOn w:val="Odstavecseseznamem"/>
    <w:link w:val="StylIChar"/>
    <w:qFormat/>
    <w:rsid w:val="008C1CD5"/>
    <w:pPr>
      <w:numPr>
        <w:numId w:val="21"/>
      </w:numPr>
      <w:spacing w:before="120" w:after="240"/>
      <w:ind w:left="357" w:hanging="357"/>
    </w:pPr>
    <w:rPr>
      <w:rFonts w:ascii="Arial" w:eastAsia="Calibri" w:hAnsi="Arial" w:cs="Arial"/>
      <w:sz w:val="20"/>
    </w:rPr>
  </w:style>
  <w:style w:type="paragraph" w:customStyle="1" w:styleId="Stylaa">
    <w:name w:val="Styl aa)"/>
    <w:basedOn w:val="Odstavecseseznamem"/>
    <w:qFormat/>
    <w:rsid w:val="008C1CD5"/>
    <w:pPr>
      <w:numPr>
        <w:ilvl w:val="3"/>
        <w:numId w:val="21"/>
      </w:numPr>
      <w:tabs>
        <w:tab w:val="num" w:pos="360"/>
      </w:tabs>
      <w:spacing w:before="120" w:after="240"/>
      <w:ind w:left="357" w:hanging="357"/>
    </w:pPr>
    <w:rPr>
      <w:rFonts w:ascii="Arial" w:eastAsia="Calibri" w:hAnsi="Arial" w:cs="Arial"/>
      <w:sz w:val="22"/>
      <w:szCs w:val="22"/>
      <w:lang w:eastAsia="en-US"/>
    </w:rPr>
  </w:style>
  <w:style w:type="paragraph" w:customStyle="1" w:styleId="Styla">
    <w:name w:val="Styl a)"/>
    <w:basedOn w:val="Odstavecseseznamem"/>
    <w:qFormat/>
    <w:rsid w:val="008C1CD5"/>
    <w:pPr>
      <w:numPr>
        <w:ilvl w:val="2"/>
        <w:numId w:val="21"/>
      </w:numPr>
      <w:tabs>
        <w:tab w:val="num" w:pos="360"/>
      </w:tabs>
      <w:spacing w:before="120" w:after="240"/>
      <w:ind w:left="357" w:hanging="357"/>
    </w:pPr>
    <w:rPr>
      <w:rFonts w:ascii="Arial" w:eastAsia="Calibri" w:hAnsi="Arial" w:cs="Arial"/>
      <w:sz w:val="22"/>
      <w:szCs w:val="22"/>
      <w:lang w:eastAsia="en-US"/>
    </w:rPr>
  </w:style>
  <w:style w:type="character" w:customStyle="1" w:styleId="Styl1Char">
    <w:name w:val="Styl   1. Char"/>
    <w:link w:val="Styl1"/>
    <w:locked/>
    <w:rsid w:val="008C1CD5"/>
    <w:rPr>
      <w:rFonts w:ascii="Arial" w:eastAsia="Calibri" w:hAnsi="Arial" w:cs="Arial"/>
    </w:rPr>
  </w:style>
  <w:style w:type="paragraph" w:customStyle="1" w:styleId="Styl1">
    <w:name w:val="Styl   1."/>
    <w:basedOn w:val="Normln"/>
    <w:link w:val="Styl1Char"/>
    <w:qFormat/>
    <w:rsid w:val="008C1CD5"/>
    <w:pPr>
      <w:numPr>
        <w:numId w:val="22"/>
      </w:numPr>
      <w:spacing w:before="120" w:after="240"/>
    </w:pPr>
    <w:rPr>
      <w:rFonts w:ascii="Arial" w:eastAsia="Calibri" w:hAnsi="Arial" w:cs="Arial"/>
      <w:sz w:val="20"/>
    </w:rPr>
  </w:style>
  <w:style w:type="numbering" w:customStyle="1" w:styleId="StylI-aa">
    <w:name w:val="Styl I-aa)"/>
    <w:uiPriority w:val="99"/>
    <w:rsid w:val="008C1CD5"/>
    <w:pPr>
      <w:numPr>
        <w:numId w:val="21"/>
      </w:numPr>
    </w:pPr>
  </w:style>
  <w:style w:type="character" w:customStyle="1" w:styleId="Styl1-IChar">
    <w:name w:val="Styl1 - I. Char"/>
    <w:link w:val="Styl1-I"/>
    <w:locked/>
    <w:rsid w:val="008C1CD5"/>
    <w:rPr>
      <w:rFonts w:ascii="Arial" w:hAnsi="Arial" w:cs="Arial"/>
    </w:rPr>
  </w:style>
  <w:style w:type="paragraph" w:customStyle="1" w:styleId="Styl1-I">
    <w:name w:val="Styl1 - I."/>
    <w:basedOn w:val="Normln"/>
    <w:link w:val="Styl1-IChar"/>
    <w:qFormat/>
    <w:rsid w:val="008C1CD5"/>
    <w:pPr>
      <w:numPr>
        <w:numId w:val="23"/>
      </w:numPr>
      <w:overflowPunct w:val="0"/>
      <w:autoSpaceDE w:val="0"/>
      <w:autoSpaceDN w:val="0"/>
      <w:adjustRightInd w:val="0"/>
      <w:spacing w:before="120" w:after="240"/>
      <w:ind w:left="357" w:hanging="357"/>
    </w:pPr>
    <w:rPr>
      <w:rFonts w:ascii="Arial" w:hAnsi="Arial" w:cs="Arial"/>
      <w:sz w:val="20"/>
    </w:rPr>
  </w:style>
  <w:style w:type="character" w:customStyle="1" w:styleId="Styl1-1Char">
    <w:name w:val="Styl1 - 1. Char"/>
    <w:link w:val="Styl1-1"/>
    <w:locked/>
    <w:rsid w:val="008C1CD5"/>
    <w:rPr>
      <w:rFonts w:ascii="Arial" w:hAnsi="Arial" w:cs="Arial"/>
    </w:rPr>
  </w:style>
  <w:style w:type="paragraph" w:customStyle="1" w:styleId="Styl1-1">
    <w:name w:val="Styl1 - 1."/>
    <w:basedOn w:val="Normln"/>
    <w:link w:val="Styl1-1Char"/>
    <w:qFormat/>
    <w:rsid w:val="008C1CD5"/>
    <w:pPr>
      <w:numPr>
        <w:numId w:val="24"/>
      </w:numPr>
      <w:overflowPunct w:val="0"/>
      <w:autoSpaceDE w:val="0"/>
      <w:autoSpaceDN w:val="0"/>
      <w:adjustRightInd w:val="0"/>
      <w:spacing w:before="120" w:after="240"/>
      <w:ind w:left="357" w:hanging="357"/>
    </w:pPr>
    <w:rPr>
      <w:rFonts w:ascii="Arial" w:hAnsi="Arial" w:cs="Arial"/>
      <w:sz w:val="20"/>
    </w:rPr>
  </w:style>
  <w:style w:type="character" w:customStyle="1" w:styleId="Nadpis20">
    <w:name w:val="Nadpis #2_"/>
    <w:basedOn w:val="Standardnpsmoodstavce"/>
    <w:link w:val="Nadpis22"/>
    <w:locked/>
    <w:rsid w:val="008C1CD5"/>
    <w:rPr>
      <w:b/>
      <w:bCs/>
      <w:shd w:val="clear" w:color="auto" w:fill="FFFFFF"/>
    </w:rPr>
  </w:style>
  <w:style w:type="paragraph" w:customStyle="1" w:styleId="Nadpis22">
    <w:name w:val="Nadpis #2"/>
    <w:basedOn w:val="Normln"/>
    <w:link w:val="Nadpis20"/>
    <w:rsid w:val="008C1CD5"/>
    <w:pPr>
      <w:widowControl w:val="0"/>
      <w:shd w:val="clear" w:color="auto" w:fill="FFFFFF"/>
      <w:ind w:left="340"/>
      <w:outlineLvl w:val="1"/>
    </w:pPr>
    <w:rPr>
      <w:rFonts w:ascii="Times New Roman" w:hAnsi="Times New Roman"/>
      <w:b/>
      <w:bCs/>
      <w:sz w:val="20"/>
    </w:rPr>
  </w:style>
  <w:style w:type="character" w:customStyle="1" w:styleId="Zkladntext0">
    <w:name w:val="Základní text_"/>
    <w:basedOn w:val="Standardnpsmoodstavce"/>
    <w:link w:val="Zkladntext1"/>
    <w:locked/>
    <w:rsid w:val="008C1CD5"/>
    <w:rPr>
      <w:shd w:val="clear" w:color="auto" w:fill="FFFFFF"/>
    </w:rPr>
  </w:style>
  <w:style w:type="paragraph" w:customStyle="1" w:styleId="Zkladntext1">
    <w:name w:val="Základní text1"/>
    <w:basedOn w:val="Normln"/>
    <w:link w:val="Zkladntext0"/>
    <w:rsid w:val="008C1CD5"/>
    <w:pPr>
      <w:widowControl w:val="0"/>
      <w:shd w:val="clear" w:color="auto" w:fill="FFFFFF"/>
      <w:spacing w:after="260"/>
    </w:pPr>
    <w:rPr>
      <w:rFonts w:ascii="Times New Roman" w:hAnsi="Times New Roman"/>
      <w:sz w:val="20"/>
    </w:rPr>
  </w:style>
  <w:style w:type="character" w:customStyle="1" w:styleId="Nadpis1Char1">
    <w:name w:val="Nadpis 1 Char1"/>
    <w:aliases w:val="Nadpis 1 Char Char,vlevo 18b. Char"/>
    <w:basedOn w:val="Standardnpsmoodstavce"/>
    <w:link w:val="Nadpis1"/>
    <w:uiPriority w:val="9"/>
    <w:rsid w:val="00D75822"/>
    <w:rPr>
      <w:rFonts w:asciiTheme="minorHAnsi" w:hAnsiTheme="minorHAnsi"/>
      <w:b/>
      <w:bCs/>
      <w:sz w:val="28"/>
      <w:szCs w:val="34"/>
      <w:u w:val="single"/>
    </w:rPr>
  </w:style>
  <w:style w:type="character" w:customStyle="1" w:styleId="Zkladntextodsazen2Char">
    <w:name w:val="Základní text odsazený 2 Char"/>
    <w:basedOn w:val="Standardnpsmoodstavce"/>
    <w:link w:val="Zkladntextodsazen2"/>
    <w:semiHidden/>
    <w:rsid w:val="00D75822"/>
    <w:rPr>
      <w:rFonts w:asciiTheme="minorHAnsi" w:hAnsiTheme="minorHAnsi"/>
      <w:sz w:val="24"/>
    </w:rPr>
  </w:style>
  <w:style w:type="character" w:customStyle="1" w:styleId="ZkladntextodsazenChar">
    <w:name w:val="Základní text odsazený Char"/>
    <w:aliases w:val=" Char Char Char Char, Char Char Char Char Char Char, Char Char1 Char, Char Char1 Char Char Char,Základní text odsazený Char Char Char,Základní text odsazený Char Char Char Char Char,Základní text odsazený Char1 Char"/>
    <w:basedOn w:val="Standardnpsmoodstavce"/>
    <w:link w:val="Zkladntextodsazen"/>
    <w:semiHidden/>
    <w:rsid w:val="00D75822"/>
    <w:rPr>
      <w:rFonts w:asciiTheme="minorHAnsi" w:hAnsiTheme="minorHAnsi"/>
      <w:sz w:val="24"/>
    </w:rPr>
  </w:style>
  <w:style w:type="character" w:customStyle="1" w:styleId="Zkladntext3Char">
    <w:name w:val="Základní text 3 Char"/>
    <w:basedOn w:val="Standardnpsmoodstavce"/>
    <w:link w:val="Zkladntext3"/>
    <w:semiHidden/>
    <w:rsid w:val="00D75822"/>
    <w:rPr>
      <w:rFonts w:asciiTheme="minorHAnsi" w:hAnsiTheme="minorHAnsi"/>
      <w:b/>
      <w:bCs/>
      <w:sz w:val="24"/>
    </w:rPr>
  </w:style>
  <w:style w:type="character" w:customStyle="1" w:styleId="Zkladntext2Char">
    <w:name w:val="Základní text 2 Char"/>
    <w:basedOn w:val="Standardnpsmoodstavce"/>
    <w:link w:val="Zkladntext2"/>
    <w:semiHidden/>
    <w:rsid w:val="00D75822"/>
    <w:rPr>
      <w:rFonts w:asciiTheme="minorHAnsi" w:hAnsiTheme="minorHAnsi"/>
      <w:sz w:val="24"/>
    </w:rPr>
  </w:style>
  <w:style w:type="character" w:customStyle="1" w:styleId="Zkladntextodsazen3Char">
    <w:name w:val="Základní text odsazený 3 Char"/>
    <w:basedOn w:val="Standardnpsmoodstavce"/>
    <w:link w:val="Zkladntextodsazen3"/>
    <w:semiHidden/>
    <w:rsid w:val="00D75822"/>
    <w:rPr>
      <w:rFonts w:asciiTheme="minorHAnsi" w:hAnsiTheme="minorHAns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346666">
      <w:bodyDiv w:val="1"/>
      <w:marLeft w:val="0"/>
      <w:marRight w:val="0"/>
      <w:marTop w:val="0"/>
      <w:marBottom w:val="0"/>
      <w:divBdr>
        <w:top w:val="none" w:sz="0" w:space="0" w:color="auto"/>
        <w:left w:val="none" w:sz="0" w:space="0" w:color="auto"/>
        <w:bottom w:val="none" w:sz="0" w:space="0" w:color="auto"/>
        <w:right w:val="none" w:sz="0" w:space="0" w:color="auto"/>
      </w:divBdr>
    </w:div>
    <w:div w:id="852188055">
      <w:bodyDiv w:val="1"/>
      <w:marLeft w:val="0"/>
      <w:marRight w:val="0"/>
      <w:marTop w:val="0"/>
      <w:marBottom w:val="0"/>
      <w:divBdr>
        <w:top w:val="none" w:sz="0" w:space="0" w:color="auto"/>
        <w:left w:val="none" w:sz="0" w:space="0" w:color="auto"/>
        <w:bottom w:val="none" w:sz="0" w:space="0" w:color="auto"/>
        <w:right w:val="none" w:sz="0" w:space="0" w:color="auto"/>
      </w:divBdr>
    </w:div>
    <w:div w:id="14182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7A625AE9F5AB4A939F92BCAA7FEC02" ma:contentTypeVersion="1" ma:contentTypeDescription="Vytvoří nový dokument" ma:contentTypeScope="" ma:versionID="09736fd4d2dc7a7ec8b641ae14df0e5a">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52D9-05C5-401F-9408-AED6596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86D2D-E3EE-4292-AD7E-3A26B8A0022F}">
  <ds:schemaRefs>
    <ds:schemaRef ds:uri="http://schemas.microsoft.com/sharepoint/v3/contenttype/forms"/>
  </ds:schemaRefs>
</ds:datastoreItem>
</file>

<file path=customXml/itemProps3.xml><?xml version="1.0" encoding="utf-8"?>
<ds:datastoreItem xmlns:ds="http://schemas.openxmlformats.org/officeDocument/2006/customXml" ds:itemID="{3EC167C8-2C01-4ECC-9A5D-5D9CA6877A28}">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E2C5EC28-83BA-4BAC-AF02-53F66082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9887</Words>
  <Characters>58339</Characters>
  <Application>Microsoft Office Word</Application>
  <DocSecurity>0</DocSecurity>
  <Lines>486</Lines>
  <Paragraphs>136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Kontrolní závěr z kontrolní akce NKÚ č. 18/09 - Peněžní prostředky určené na podporu sociálních služeb</vt:lpstr>
      <vt:lpstr/>
    </vt:vector>
  </TitlesOfParts>
  <Company>NKU</Company>
  <LinksUpToDate>false</LinksUpToDate>
  <CharactersWithSpaces>68090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18/09 - Peněžní prostředky určené na podporu sociálních služeb</dc:title>
  <dc:subject>Kontrolní závěr z kontrolní akce NKÚ č. 17/19 - Peněžní prostředky vynakládané vybranými nemocnicemi na úhradu nákladů z činnosti</dc:subject>
  <dc:creator>Nejvyšší kontrolní úřad</dc:creator>
  <cp:keywords>kontrolní závěr;sociální služby</cp:keywords>
  <cp:lastModifiedBy>RUCKÝ Jaroslav</cp:lastModifiedBy>
  <cp:revision>6</cp:revision>
  <cp:lastPrinted>2019-01-31T13:59:00Z</cp:lastPrinted>
  <dcterms:created xsi:type="dcterms:W3CDTF">2019-03-12T09:20:00Z</dcterms:created>
  <dcterms:modified xsi:type="dcterms:W3CDTF">2019-03-12T13:55:00Z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18/09-NKU30/1213/18</vt:lpwstr>
  </property>
  <property fmtid="{D5CDD505-2E9C-101B-9397-08002B2CF9AE}" pid="5" name="CJ_PostaDoruc_PisemnostOdpovedNa_Pisemnost">
    <vt:lpwstr>XXX-XXX-XXX</vt:lpwstr>
  </property>
  <property fmtid="{D5CDD505-2E9C-101B-9397-08002B2CF9AE}" pid="6" name="CJ_Spis_Pisemnost">
    <vt:lpwstr>530/200/18</vt:lpwstr>
  </property>
  <property fmtid="{D5CDD505-2E9C-101B-9397-08002B2CF9AE}" pid="7" name="Contact_PostaOdes_All">
    <vt:lpwstr>ROZDĚLOVNÍK...</vt:lpwstr>
  </property>
  <property fmtid="{D5CDD505-2E9C-101B-9397-08002B2CF9AE}" pid="8" name="ContentTypeId">
    <vt:lpwstr>0x0101002F7A625AE9F5AB4A939F92BCAA7FEC02</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17.12.2018</vt:lpwstr>
  </property>
  <property fmtid="{D5CDD505-2E9C-101B-9397-08002B2CF9AE}" pid="12" name="DisplayName_CisloObalky_PostaOdes">
    <vt:lpwstr>{DisplayName_CisloObalky_PostaOdes}</vt:lpwstr>
  </property>
  <property fmtid="{D5CDD505-2E9C-101B-9397-08002B2CF9AE}" pid="13" name="DisplayName_CJCol">
    <vt:lpwstr>18/09-NKU30/1213/18</vt:lpwstr>
  </property>
  <property fmtid="{D5CDD505-2E9C-101B-9397-08002B2CF9AE}" pid="14" name="DisplayName_SlozkaStupenUtajeniCollection_Slozka_Pisemnost">
    <vt:lpwstr/>
  </property>
  <property fmtid="{D5CDD505-2E9C-101B-9397-08002B2CF9AE}" pid="15" name="DisplayName_SpisovyUzel_PoziceZodpo_Pisemnost">
    <vt:lpwstr>Členové Úřadu</vt:lpwstr>
  </property>
  <property fmtid="{D5CDD505-2E9C-101B-9397-08002B2CF9AE}" pid="16" name="DisplayName_UserPoriz_Pisemnost">
    <vt:lpwstr>Romana Grešová</vt:lpwstr>
  </property>
  <property fmtid="{D5CDD505-2E9C-101B-9397-08002B2CF9AE}" pid="17" name="DuvodZmeny_SlozkaStupenUtajeniCollection_Slozka_Pisemnost">
    <vt:lpwstr/>
  </property>
  <property fmtid="{D5CDD505-2E9C-101B-9397-08002B2CF9AE}" pid="18" name="EC_Pisemnost">
    <vt:lpwstr>18-15817/NKU</vt:lpwstr>
  </property>
  <property fmtid="{D5CDD505-2E9C-101B-9397-08002B2CF9AE}" pid="19" name="Key_BarCode_Pisemnost">
    <vt:lpwstr>*B000326671*</vt:lpwstr>
  </property>
  <property fmtid="{D5CDD505-2E9C-101B-9397-08002B2CF9AE}" pid="20" name="KRukam">
    <vt:lpwstr>{KRukam}</vt:lpwstr>
  </property>
  <property fmtid="{D5CDD505-2E9C-101B-9397-08002B2CF9AE}" pid="21" name="NameAddress_Contact_SpisovyUzel_PoziceZodpo_Pisemnost">
    <vt:lpwstr>ADRESÁT SU...</vt:lpwstr>
  </property>
  <property fmtid="{D5CDD505-2E9C-101B-9397-08002B2CF9AE}" pid="22" name="Odkaz">
    <vt:lpwstr>ODKAZ</vt:lpwstr>
  </property>
  <property fmtid="{D5CDD505-2E9C-101B-9397-08002B2CF9AE}" pid="23" name="Password_PisemnostTypZpristupneniInformaciZOSZ_Pisemnost">
    <vt:lpwstr>ZOSZ_Password</vt:lpwstr>
  </property>
  <property fmtid="{D5CDD505-2E9C-101B-9397-08002B2CF9AE}" pid="24" name="PocetListuDokumentu_Pisemnost">
    <vt:lpwstr>1</vt:lpwstr>
  </property>
  <property fmtid="{D5CDD505-2E9C-101B-9397-08002B2CF9AE}" pid="25" name="PocetListu_Pisemnost">
    <vt:lpwstr>1</vt:lpwstr>
  </property>
  <property fmtid="{D5CDD505-2E9C-101B-9397-08002B2CF9AE}" pid="26" name="PocetPriloh_Pisemnost">
    <vt:lpwstr>POČET PŘÍLOH</vt:lpwstr>
  </property>
  <property fmtid="{D5CDD505-2E9C-101B-9397-08002B2CF9AE}" pid="27" name="Podpis">
    <vt:lpwstr/>
  </property>
  <property fmtid="{D5CDD505-2E9C-101B-9397-08002B2CF9AE}" pid="28" name="PostalAddress_Contact_SpisovyUzel_PoziceZodpo_Pisemnost">
    <vt:lpwstr>ADRESA SU...</vt:lpwstr>
  </property>
  <property fmtid="{D5CDD505-2E9C-101B-9397-08002B2CF9AE}" pid="29" name="RC">
    <vt:lpwstr/>
  </property>
  <property fmtid="{D5CDD505-2E9C-101B-9397-08002B2CF9AE}" pid="30" name="SkartacniZnakLhuta_PisemnostZnak">
    <vt:lpwstr>?/?</vt:lpwstr>
  </property>
  <property fmtid="{D5CDD505-2E9C-101B-9397-08002B2CF9AE}" pid="31" name="SmlouvaCislo">
    <vt:lpwstr>ČÍSLO SMLOUVY</vt:lpwstr>
  </property>
  <property fmtid="{D5CDD505-2E9C-101B-9397-08002B2CF9AE}" pid="32" name="SZ_Spis_Pisemnost">
    <vt:lpwstr>18/09</vt:lpwstr>
  </property>
  <property fmtid="{D5CDD505-2E9C-101B-9397-08002B2CF9AE}" pid="33" name="TEST">
    <vt:lpwstr>testovací pole</vt:lpwstr>
  </property>
  <property fmtid="{D5CDD505-2E9C-101B-9397-08002B2CF9AE}" pid="34" name="TypPrilohy_Pisemnost">
    <vt:lpwstr>TYP PŘÍLOHY</vt:lpwstr>
  </property>
  <property fmtid="{D5CDD505-2E9C-101B-9397-08002B2CF9AE}" pid="35" name="UserName_PisemnostTypZpristupneniInformaciZOSZ_Pisemnost">
    <vt:lpwstr>ZOSZ_UserName</vt:lpwstr>
  </property>
  <property fmtid="{D5CDD505-2E9C-101B-9397-08002B2CF9AE}" pid="36" name="Vec_Pisemnost">
    <vt:lpwstr>Návrh kontrolního závěru 18/09 do připomínek</vt:lpwstr>
  </property>
  <property fmtid="{D5CDD505-2E9C-101B-9397-08002B2CF9AE}" pid="37" name="Zkratka_SpisovyUzel_PoziceZodpo_Pisemnost">
    <vt:lpwstr>30</vt:lpwstr>
  </property>
</Properties>
</file>